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50FF" w14:textId="77777777" w:rsidR="009D3570" w:rsidRDefault="009D3570" w:rsidP="009D3570">
      <w:pPr>
        <w:adjustRightInd w:val="0"/>
        <w:snapToGrid w:val="0"/>
        <w:spacing w:line="640" w:lineRule="exact"/>
        <w:rPr>
          <w:rFonts w:ascii="黑体" w:eastAsia="黑体" w:hAnsi="宋体" w:hint="eastAsia"/>
          <w:sz w:val="32"/>
          <w:szCs w:val="44"/>
        </w:rPr>
      </w:pPr>
      <w:r>
        <w:rPr>
          <w:rFonts w:ascii="黑体" w:eastAsia="黑体" w:hAnsi="宋体" w:hint="eastAsia"/>
          <w:sz w:val="32"/>
          <w:szCs w:val="44"/>
        </w:rPr>
        <w:t>附件4</w:t>
      </w:r>
    </w:p>
    <w:p w14:paraId="441134C8" w14:textId="77777777" w:rsidR="009D3570" w:rsidRDefault="009D3570" w:rsidP="009D3570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</w:p>
    <w:p w14:paraId="6322B6F1" w14:textId="77777777" w:rsidR="009D3570" w:rsidRDefault="009D3570" w:rsidP="009D3570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  <w:r>
        <w:rPr>
          <w:rFonts w:ascii="方正小标宋简体" w:eastAsia="方正小标宋简体" w:hint="eastAsia"/>
          <w:spacing w:val="-14"/>
          <w:sz w:val="44"/>
          <w:szCs w:val="44"/>
        </w:rPr>
        <w:t>浙江省花卉产业重大技术协同推广计划试点项目</w:t>
      </w:r>
    </w:p>
    <w:p w14:paraId="45D13708" w14:textId="77777777" w:rsidR="009D3570" w:rsidRDefault="009D3570" w:rsidP="009D3570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—202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年）</w:t>
      </w:r>
    </w:p>
    <w:p w14:paraId="063914F0" w14:textId="77777777" w:rsidR="009D3570" w:rsidRDefault="009D3570" w:rsidP="009D3570">
      <w:pPr>
        <w:adjustRightInd w:val="0"/>
        <w:snapToGrid w:val="0"/>
        <w:spacing w:line="640" w:lineRule="exact"/>
        <w:jc w:val="center"/>
        <w:rPr>
          <w:rFonts w:ascii="黑体" w:eastAsia="黑体"/>
          <w:sz w:val="32"/>
          <w:szCs w:val="32"/>
        </w:rPr>
      </w:pPr>
    </w:p>
    <w:p w14:paraId="56E4E54C" w14:textId="77777777" w:rsidR="009D3570" w:rsidRDefault="009D3570" w:rsidP="009D3570">
      <w:pPr>
        <w:spacing w:line="6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一、基本思路</w:t>
      </w:r>
    </w:p>
    <w:p w14:paraId="263D7199" w14:textId="77777777" w:rsidR="009D3570" w:rsidRDefault="009D3570" w:rsidP="009D3570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围绕实施乡村振兴战略、推进花卉产业高质量绿色发展，以产业技术团队为依托，以花卉产业发展需求和生产经营主体需要为导向，聚焦制约产业发展的技术难题和瓶颈问题，确定产业实施项目，建立由农技推广机构领衔的协同攻关推广组，细化各成员责任、任务，落实各环节专家，开展从品种引选到高效繁育、绿色生产、设施机械、贮运保鲜等全链条的技术组装集成、熟化配套、培训指导和示范推广，进一步强化农业科技对产业发展的支撑。</w:t>
      </w:r>
    </w:p>
    <w:p w14:paraId="1E3BBE05" w14:textId="77777777" w:rsidR="009D3570" w:rsidRDefault="009D3570" w:rsidP="009D3570">
      <w:pPr>
        <w:spacing w:line="6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二、申报内容</w:t>
      </w:r>
    </w:p>
    <w:p w14:paraId="74F58B92" w14:textId="77777777" w:rsidR="009D3570" w:rsidRDefault="009D3570" w:rsidP="009D357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针对多用途荷花、</w:t>
      </w:r>
      <w:proofErr w:type="gramStart"/>
      <w:r>
        <w:rPr>
          <w:rFonts w:ascii="仿宋_GB2312" w:eastAsia="仿宋_GB2312" w:hint="eastAsia"/>
          <w:sz w:val="32"/>
          <w:szCs w:val="32"/>
        </w:rPr>
        <w:t>赏食兼用</w:t>
      </w:r>
      <w:proofErr w:type="gramEnd"/>
      <w:r>
        <w:rPr>
          <w:rFonts w:ascii="仿宋_GB2312" w:eastAsia="仿宋_GB2312" w:hint="eastAsia"/>
          <w:sz w:val="32"/>
          <w:szCs w:val="32"/>
        </w:rPr>
        <w:t>百合进行项目设计。</w:t>
      </w:r>
    </w:p>
    <w:p w14:paraId="0AF8645E" w14:textId="77777777" w:rsidR="009D3570" w:rsidRDefault="009D3570" w:rsidP="009D357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（一）多用途荷花新品</w:t>
      </w:r>
      <w:proofErr w:type="gramStart"/>
      <w:r>
        <w:rPr>
          <w:rFonts w:ascii="楷体_GB2312" w:eastAsia="楷体_GB2312" w:hint="eastAsia"/>
          <w:sz w:val="32"/>
          <w:szCs w:val="32"/>
        </w:rPr>
        <w:t>种引选及</w:t>
      </w:r>
      <w:proofErr w:type="gramEnd"/>
      <w:r>
        <w:rPr>
          <w:rFonts w:ascii="楷体_GB2312" w:eastAsia="楷体_GB2312" w:hint="eastAsia"/>
          <w:sz w:val="32"/>
          <w:szCs w:val="32"/>
        </w:rPr>
        <w:t>配套关键技术研究与示范。</w:t>
      </w:r>
      <w:r>
        <w:rPr>
          <w:rFonts w:ascii="仿宋_GB2312" w:eastAsia="仿宋_GB2312" w:hint="eastAsia"/>
          <w:sz w:val="32"/>
          <w:szCs w:val="32"/>
        </w:rPr>
        <w:t>主要围绕具观赏、鲜食、景观等用途的荷花新品种（系）</w:t>
      </w:r>
      <w:proofErr w:type="gramStart"/>
      <w:r>
        <w:rPr>
          <w:rFonts w:ascii="仿宋_GB2312" w:eastAsia="仿宋_GB2312" w:hint="eastAsia"/>
          <w:sz w:val="32"/>
          <w:szCs w:val="32"/>
        </w:rPr>
        <w:t>引选和</w:t>
      </w:r>
      <w:proofErr w:type="gramEnd"/>
      <w:r>
        <w:rPr>
          <w:rFonts w:ascii="仿宋_GB2312" w:eastAsia="仿宋_GB2312" w:hint="eastAsia"/>
          <w:sz w:val="32"/>
          <w:szCs w:val="32"/>
        </w:rPr>
        <w:t>种质创新，脱毒优质</w:t>
      </w:r>
      <w:proofErr w:type="gramStart"/>
      <w:r>
        <w:rPr>
          <w:rFonts w:ascii="仿宋_GB2312" w:eastAsia="仿宋_GB2312" w:hint="eastAsia"/>
          <w:sz w:val="32"/>
          <w:szCs w:val="32"/>
        </w:rPr>
        <w:t>种苗快</w:t>
      </w:r>
      <w:proofErr w:type="gramEnd"/>
      <w:r>
        <w:rPr>
          <w:rFonts w:ascii="仿宋_GB2312" w:eastAsia="仿宋_GB2312" w:hint="eastAsia"/>
          <w:sz w:val="32"/>
          <w:szCs w:val="32"/>
        </w:rPr>
        <w:t>繁，需肥规律和种植池半基质栽培模式，采后处理与冷链保鲜等方面进行技术研究和</w:t>
      </w:r>
      <w:r>
        <w:rPr>
          <w:rFonts w:ascii="仿宋_GB2312" w:eastAsia="仿宋_GB2312" w:hint="eastAsia"/>
          <w:sz w:val="32"/>
          <w:szCs w:val="32"/>
        </w:rPr>
        <w:lastRenderedPageBreak/>
        <w:t>示范，延长荷花产业链，提高综合经济效益。</w:t>
      </w:r>
    </w:p>
    <w:p w14:paraId="762F153B" w14:textId="77777777" w:rsidR="009D3570" w:rsidRDefault="009D3570" w:rsidP="009D3570">
      <w:pPr>
        <w:snapToGrid w:val="0"/>
        <w:spacing w:line="6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（二）</w:t>
      </w:r>
      <w:proofErr w:type="gramStart"/>
      <w:r>
        <w:rPr>
          <w:rFonts w:ascii="楷体_GB2312" w:eastAsia="楷体_GB2312" w:hint="eastAsia"/>
          <w:sz w:val="32"/>
          <w:szCs w:val="32"/>
        </w:rPr>
        <w:t>赏食兼用</w:t>
      </w:r>
      <w:proofErr w:type="gramEnd"/>
      <w:r>
        <w:rPr>
          <w:rFonts w:ascii="楷体_GB2312" w:eastAsia="楷体_GB2312" w:hint="eastAsia"/>
          <w:sz w:val="32"/>
          <w:szCs w:val="32"/>
        </w:rPr>
        <w:t>百合新品</w:t>
      </w:r>
      <w:proofErr w:type="gramStart"/>
      <w:r>
        <w:rPr>
          <w:rFonts w:ascii="楷体_GB2312" w:eastAsia="楷体_GB2312" w:hint="eastAsia"/>
          <w:sz w:val="32"/>
          <w:szCs w:val="32"/>
        </w:rPr>
        <w:t>种引选及</w:t>
      </w:r>
      <w:proofErr w:type="gramEnd"/>
      <w:r>
        <w:rPr>
          <w:rFonts w:ascii="楷体_GB2312" w:eastAsia="楷体_GB2312" w:hint="eastAsia"/>
          <w:sz w:val="32"/>
          <w:szCs w:val="32"/>
        </w:rPr>
        <w:t>高效繁育技术研究与示范。</w:t>
      </w:r>
      <w:r>
        <w:rPr>
          <w:rFonts w:ascii="仿宋_GB2312" w:eastAsia="仿宋_GB2312" w:hint="eastAsia"/>
          <w:sz w:val="32"/>
          <w:szCs w:val="32"/>
        </w:rPr>
        <w:t>主要围绕优质、耐热、抗病、复花性强和食用价值高的百合新品</w:t>
      </w:r>
      <w:proofErr w:type="gramStart"/>
      <w:r>
        <w:rPr>
          <w:rFonts w:ascii="仿宋_GB2312" w:eastAsia="仿宋_GB2312" w:hint="eastAsia"/>
          <w:sz w:val="32"/>
          <w:szCs w:val="32"/>
        </w:rPr>
        <w:t>种引选</w:t>
      </w:r>
      <w:proofErr w:type="gramEnd"/>
      <w:r>
        <w:rPr>
          <w:rFonts w:ascii="仿宋_GB2312" w:eastAsia="仿宋_GB2312" w:hint="eastAsia"/>
          <w:sz w:val="32"/>
          <w:szCs w:val="32"/>
        </w:rPr>
        <w:t>，脱毒优质种球高效繁育与质量控制，病虫害绿色高效防控，</w:t>
      </w:r>
      <w:proofErr w:type="gramStart"/>
      <w:r>
        <w:rPr>
          <w:rFonts w:ascii="仿宋_GB2312" w:eastAsia="仿宋_GB2312" w:hint="eastAsia"/>
          <w:sz w:val="32"/>
          <w:szCs w:val="32"/>
        </w:rPr>
        <w:t>赏食兼用</w:t>
      </w:r>
      <w:proofErr w:type="gramEnd"/>
      <w:r>
        <w:rPr>
          <w:rFonts w:ascii="仿宋_GB2312" w:eastAsia="仿宋_GB2312" w:hint="eastAsia"/>
          <w:sz w:val="32"/>
          <w:szCs w:val="32"/>
        </w:rPr>
        <w:t>栽培模式等方面进行技术研究，在浙南欠</w:t>
      </w:r>
      <w:proofErr w:type="gramStart"/>
      <w:r>
        <w:rPr>
          <w:rFonts w:ascii="仿宋_GB2312" w:eastAsia="仿宋_GB2312" w:hint="eastAsia"/>
          <w:sz w:val="32"/>
          <w:szCs w:val="32"/>
        </w:rPr>
        <w:t>发达山区</w:t>
      </w:r>
      <w:proofErr w:type="gramEnd"/>
      <w:r>
        <w:rPr>
          <w:rFonts w:ascii="仿宋_GB2312" w:eastAsia="仿宋_GB2312" w:hint="eastAsia"/>
          <w:sz w:val="32"/>
          <w:szCs w:val="32"/>
        </w:rPr>
        <w:t>建立示范基地，</w:t>
      </w:r>
      <w:proofErr w:type="gramStart"/>
      <w:r>
        <w:rPr>
          <w:rFonts w:ascii="仿宋_GB2312" w:eastAsia="仿宋_GB2312" w:hint="eastAsia"/>
          <w:sz w:val="32"/>
          <w:szCs w:val="32"/>
        </w:rPr>
        <w:t>促进赏食兼用</w:t>
      </w:r>
      <w:proofErr w:type="gramEnd"/>
      <w:r>
        <w:rPr>
          <w:rFonts w:ascii="仿宋_GB2312" w:eastAsia="仿宋_GB2312" w:hint="eastAsia"/>
          <w:sz w:val="32"/>
          <w:szCs w:val="32"/>
        </w:rPr>
        <w:t>百合产业提质增效、山区农民增收共富。</w:t>
      </w:r>
    </w:p>
    <w:p w14:paraId="074E6349" w14:textId="77777777" w:rsidR="009D3570" w:rsidRDefault="009D3570" w:rsidP="009D3570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BF12490" w14:textId="77777777" w:rsidR="00AF3B3B" w:rsidRPr="009D3570" w:rsidRDefault="00AF3B3B"/>
    <w:sectPr w:rsidR="00AF3B3B" w:rsidRPr="009D3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463F" w14:textId="77777777" w:rsidR="00D82C1C" w:rsidRDefault="00D82C1C" w:rsidP="009D3570">
      <w:r>
        <w:separator/>
      </w:r>
    </w:p>
  </w:endnote>
  <w:endnote w:type="continuationSeparator" w:id="0">
    <w:p w14:paraId="07CA228A" w14:textId="77777777" w:rsidR="00D82C1C" w:rsidRDefault="00D82C1C" w:rsidP="009D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01E2" w14:textId="77777777" w:rsidR="00D82C1C" w:rsidRDefault="00D82C1C" w:rsidP="009D3570">
      <w:r>
        <w:separator/>
      </w:r>
    </w:p>
  </w:footnote>
  <w:footnote w:type="continuationSeparator" w:id="0">
    <w:p w14:paraId="57060CE2" w14:textId="77777777" w:rsidR="00D82C1C" w:rsidRDefault="00D82C1C" w:rsidP="009D3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98"/>
    <w:rsid w:val="00132698"/>
    <w:rsid w:val="009D3570"/>
    <w:rsid w:val="00AF3B3B"/>
    <w:rsid w:val="00D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32B414-436F-488E-B9AF-0C0A1B09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5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5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2022-10-20T01:03:00Z</dcterms:created>
  <dcterms:modified xsi:type="dcterms:W3CDTF">2022-10-20T01:03:00Z</dcterms:modified>
</cp:coreProperties>
</file>