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82" w:rsidRPr="00B13A82" w:rsidRDefault="00B13A82" w:rsidP="00B13A82">
      <w:pPr>
        <w:jc w:val="center"/>
        <w:rPr>
          <w:rFonts w:eastAsia="仿宋_GB2312"/>
          <w:sz w:val="24"/>
          <w:szCs w:val="32"/>
        </w:rPr>
      </w:pPr>
    </w:p>
    <w:p w:rsidR="00B13A82" w:rsidRPr="00B13A82" w:rsidRDefault="00B13A82" w:rsidP="00B13A82">
      <w:pPr>
        <w:jc w:val="center"/>
        <w:rPr>
          <w:rStyle w:val="title1"/>
          <w:rFonts w:eastAsia="方正小标宋简体"/>
          <w:bCs w:val="0"/>
          <w:color w:val="auto"/>
          <w:sz w:val="36"/>
          <w:szCs w:val="36"/>
        </w:rPr>
      </w:pPr>
      <w:r w:rsidRPr="00B13A82">
        <w:rPr>
          <w:rStyle w:val="title1"/>
          <w:rFonts w:eastAsia="方正小标宋简体"/>
          <w:color w:val="auto"/>
          <w:sz w:val="36"/>
          <w:szCs w:val="36"/>
        </w:rPr>
        <w:t>浙江省科学技术奖公示信息表</w:t>
      </w:r>
      <w:r w:rsidRPr="00B13A82">
        <w:rPr>
          <w:rStyle w:val="title1"/>
          <w:rFonts w:eastAsia="仿宋_GB2312"/>
          <w:color w:val="auto"/>
          <w:sz w:val="32"/>
          <w:szCs w:val="32"/>
        </w:rPr>
        <w:t>（单位提名）</w:t>
      </w:r>
    </w:p>
    <w:p w:rsidR="00B13A82" w:rsidRPr="00B13A82" w:rsidRDefault="00B13A82" w:rsidP="00B13A82">
      <w:pPr>
        <w:spacing w:line="440" w:lineRule="exact"/>
        <w:rPr>
          <w:rFonts w:eastAsia="仿宋_GB2312"/>
          <w:sz w:val="28"/>
          <w:szCs w:val="24"/>
        </w:rPr>
      </w:pPr>
      <w:r w:rsidRPr="00B13A82">
        <w:rPr>
          <w:rFonts w:eastAsia="仿宋_GB2312"/>
          <w:sz w:val="28"/>
          <w:szCs w:val="24"/>
        </w:rPr>
        <w:t>提名奖项：</w:t>
      </w:r>
      <w:r w:rsidR="008F7A12">
        <w:rPr>
          <w:rFonts w:eastAsia="仿宋_GB2312" w:hint="eastAsia"/>
          <w:sz w:val="28"/>
          <w:szCs w:val="24"/>
        </w:rPr>
        <w:t>浙江省自然科学</w:t>
      </w:r>
      <w:r w:rsidRPr="00B13A82">
        <w:rPr>
          <w:rFonts w:eastAsia="仿宋_GB2312"/>
          <w:sz w:val="28"/>
          <w:szCs w:val="24"/>
        </w:rPr>
        <w:t>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6521"/>
      </w:tblGrid>
      <w:tr w:rsidR="00B13A82" w:rsidRPr="00B13A82" w:rsidTr="00C1102E">
        <w:trPr>
          <w:trHeight w:val="647"/>
        </w:trPr>
        <w:tc>
          <w:tcPr>
            <w:tcW w:w="1985" w:type="dxa"/>
            <w:vAlign w:val="center"/>
          </w:tcPr>
          <w:p w:rsidR="00B13A82" w:rsidRPr="00B13A82" w:rsidRDefault="00B13A82" w:rsidP="008B741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B13A82">
              <w:rPr>
                <w:rStyle w:val="title1"/>
                <w:rFonts w:eastAsia="仿宋_GB2312"/>
                <w:color w:val="auto"/>
                <w:sz w:val="28"/>
              </w:rPr>
              <w:t>成果名称</w:t>
            </w:r>
          </w:p>
        </w:tc>
        <w:tc>
          <w:tcPr>
            <w:tcW w:w="6521" w:type="dxa"/>
            <w:vAlign w:val="center"/>
          </w:tcPr>
          <w:p w:rsidR="00B13A82" w:rsidRPr="00B13A82" w:rsidRDefault="00B13A82" w:rsidP="008B741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B13A82">
              <w:rPr>
                <w:rFonts w:eastAsia="仿宋_GB2312" w:hint="eastAsia"/>
                <w:sz w:val="28"/>
              </w:rPr>
              <w:t>企业开放式创新</w:t>
            </w:r>
            <w:r w:rsidR="008F7A12">
              <w:rPr>
                <w:rFonts w:eastAsia="仿宋_GB2312" w:hint="eastAsia"/>
                <w:sz w:val="28"/>
              </w:rPr>
              <w:t>理论</w:t>
            </w:r>
            <w:r w:rsidRPr="00B13A82">
              <w:rPr>
                <w:rFonts w:eastAsia="仿宋_GB2312" w:hint="eastAsia"/>
                <w:sz w:val="28"/>
              </w:rPr>
              <w:t>及应用</w:t>
            </w:r>
          </w:p>
        </w:tc>
      </w:tr>
      <w:tr w:rsidR="00B13A82" w:rsidRPr="00B13A82" w:rsidTr="00C1102E">
        <w:trPr>
          <w:trHeight w:val="561"/>
        </w:trPr>
        <w:tc>
          <w:tcPr>
            <w:tcW w:w="1985" w:type="dxa"/>
            <w:vAlign w:val="center"/>
          </w:tcPr>
          <w:p w:rsidR="00B13A82" w:rsidRPr="00B13A82" w:rsidRDefault="00B13A82" w:rsidP="008B741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B13A82">
              <w:rPr>
                <w:rStyle w:val="title1"/>
                <w:rFonts w:eastAsia="仿宋_GB2312"/>
                <w:color w:val="auto"/>
                <w:sz w:val="28"/>
              </w:rPr>
              <w:t>提名等级</w:t>
            </w:r>
          </w:p>
        </w:tc>
        <w:tc>
          <w:tcPr>
            <w:tcW w:w="6521" w:type="dxa"/>
            <w:vAlign w:val="center"/>
          </w:tcPr>
          <w:p w:rsidR="00B13A82" w:rsidRPr="00B13A82" w:rsidRDefault="00B13A82" w:rsidP="008B741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</w:rPr>
            </w:pPr>
            <w:r w:rsidRPr="00B13A82">
              <w:rPr>
                <w:rFonts w:eastAsia="仿宋_GB2312" w:hint="eastAsia"/>
                <w:sz w:val="28"/>
              </w:rPr>
              <w:t>二等奖</w:t>
            </w:r>
          </w:p>
        </w:tc>
      </w:tr>
      <w:tr w:rsidR="00B13A82" w:rsidRPr="00B13A82" w:rsidTr="00C1102E">
        <w:trPr>
          <w:trHeight w:val="2461"/>
        </w:trPr>
        <w:tc>
          <w:tcPr>
            <w:tcW w:w="1985" w:type="dxa"/>
            <w:vAlign w:val="center"/>
          </w:tcPr>
          <w:p w:rsidR="00B13A82" w:rsidRPr="00B13A82" w:rsidRDefault="00B13A82" w:rsidP="008B741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B13A82"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:rsidR="00B13A82" w:rsidRPr="00B13A82" w:rsidRDefault="00B13A82" w:rsidP="008B741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B13A82"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521" w:type="dxa"/>
            <w:vAlign w:val="center"/>
          </w:tcPr>
          <w:p w:rsidR="00246CBF" w:rsidRPr="00246CBF" w:rsidRDefault="00246CBF" w:rsidP="00246CBF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46CBF">
              <w:rPr>
                <w:rFonts w:eastAsia="仿宋_GB2312" w:hint="eastAsia"/>
                <w:bCs/>
                <w:sz w:val="24"/>
                <w:szCs w:val="24"/>
              </w:rPr>
              <w:t>代表性论文专著目录：</w:t>
            </w:r>
          </w:p>
          <w:p w:rsidR="00246CBF" w:rsidRPr="00CC78F8" w:rsidRDefault="00246CBF" w:rsidP="00932F6E">
            <w:pPr>
              <w:pStyle w:val="a5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D2BB6">
              <w:rPr>
                <w:rFonts w:eastAsia="仿宋_GB2312"/>
                <w:b/>
                <w:bCs/>
                <w:sz w:val="24"/>
                <w:szCs w:val="24"/>
              </w:rPr>
              <w:t>Chen, Jin</w:t>
            </w:r>
            <w:r w:rsidRPr="002D2BB6">
              <w:rPr>
                <w:rFonts w:eastAsia="仿宋_GB2312"/>
                <w:bCs/>
                <w:sz w:val="24"/>
                <w:szCs w:val="24"/>
              </w:rPr>
              <w:t xml:space="preserve">; </w:t>
            </w:r>
            <w:r w:rsidRPr="002D2BB6">
              <w:rPr>
                <w:rFonts w:eastAsia="仿宋_GB2312"/>
                <w:b/>
                <w:bCs/>
                <w:sz w:val="24"/>
                <w:szCs w:val="24"/>
              </w:rPr>
              <w:t>Chen,Yufen</w:t>
            </w:r>
            <w:r w:rsidRPr="00CC78F8">
              <w:rPr>
                <w:rFonts w:eastAsia="仿宋_GB2312"/>
                <w:bCs/>
                <w:sz w:val="24"/>
                <w:szCs w:val="24"/>
              </w:rPr>
              <w:t>;</w:t>
            </w:r>
            <w:r w:rsidR="002D2BB6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/>
                <w:bCs/>
                <w:sz w:val="24"/>
                <w:szCs w:val="24"/>
              </w:rPr>
              <w:t>Vanhaverbeke, Wim. The influence of scope, depth, and orientation of external technology sources on the innovative performance of Chinese firms[J]. Technovation, 2011, 31(8):362-373.</w:t>
            </w:r>
          </w:p>
          <w:p w:rsidR="00246CBF" w:rsidRDefault="00246CBF" w:rsidP="00932F6E">
            <w:pPr>
              <w:pStyle w:val="a5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D2BB6">
              <w:rPr>
                <w:rFonts w:eastAsia="仿宋_GB2312"/>
                <w:b/>
                <w:bCs/>
                <w:sz w:val="24"/>
                <w:szCs w:val="24"/>
              </w:rPr>
              <w:t>Chen, Yufen</w:t>
            </w:r>
            <w:r w:rsidRPr="00CC78F8">
              <w:rPr>
                <w:rFonts w:eastAsia="仿宋_GB2312"/>
                <w:bCs/>
                <w:sz w:val="24"/>
                <w:szCs w:val="24"/>
              </w:rPr>
              <w:t>;</w:t>
            </w:r>
            <w:r w:rsidR="002D2BB6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/>
                <w:bCs/>
                <w:sz w:val="24"/>
                <w:szCs w:val="24"/>
              </w:rPr>
              <w:t>Vanhaverbeke, Wim;</w:t>
            </w:r>
            <w:r w:rsidR="002D2BB6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/>
                <w:bCs/>
                <w:sz w:val="24"/>
                <w:szCs w:val="24"/>
              </w:rPr>
              <w:t>Du, Jingshu. The interaction between internal R&amp;D and different types of external knowledge sourcing: an empirical study of Chinese innovative firms[J]. R&amp;D Management, 2016,</w:t>
            </w:r>
            <w:r w:rsidR="002D2BB6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="002D2BB6">
              <w:rPr>
                <w:rFonts w:eastAsia="仿宋_GB2312"/>
                <w:bCs/>
                <w:sz w:val="24"/>
                <w:szCs w:val="24"/>
              </w:rPr>
              <w:t>46:</w:t>
            </w:r>
            <w:r w:rsidRPr="00CC78F8">
              <w:rPr>
                <w:rFonts w:eastAsia="仿宋_GB2312"/>
                <w:bCs/>
                <w:sz w:val="24"/>
                <w:szCs w:val="24"/>
              </w:rPr>
              <w:t>1006-1023.</w:t>
            </w:r>
          </w:p>
          <w:p w:rsidR="002D2BB6" w:rsidRPr="00CC78F8" w:rsidRDefault="002D2BB6" w:rsidP="00932F6E">
            <w:pPr>
              <w:pStyle w:val="a5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2D2BB6">
              <w:rPr>
                <w:rFonts w:eastAsia="仿宋_GB2312"/>
                <w:bCs/>
                <w:sz w:val="24"/>
                <w:szCs w:val="24"/>
              </w:rPr>
              <w:t>Mei</w:t>
            </w:r>
            <w:r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2D2BB6">
              <w:rPr>
                <w:rFonts w:eastAsia="仿宋_GB2312"/>
                <w:bCs/>
                <w:sz w:val="24"/>
                <w:szCs w:val="24"/>
              </w:rPr>
              <w:t xml:space="preserve"> L</w:t>
            </w:r>
            <w:r>
              <w:rPr>
                <w:rFonts w:eastAsia="仿宋_GB2312" w:hint="eastAsia"/>
                <w:bCs/>
                <w:sz w:val="24"/>
                <w:szCs w:val="24"/>
              </w:rPr>
              <w:t>iang;</w:t>
            </w:r>
            <w:r w:rsidRPr="002D2BB6">
              <w:rPr>
                <w:rFonts w:eastAsia="仿宋_GB2312"/>
                <w:bCs/>
                <w:sz w:val="24"/>
                <w:szCs w:val="24"/>
              </w:rPr>
              <w:t xml:space="preserve"> Zhang</w:t>
            </w:r>
            <w:r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2D2BB6">
              <w:rPr>
                <w:rFonts w:eastAsia="仿宋_GB2312"/>
                <w:bCs/>
                <w:sz w:val="24"/>
                <w:szCs w:val="24"/>
              </w:rPr>
              <w:t xml:space="preserve"> T</w:t>
            </w:r>
            <w:r>
              <w:rPr>
                <w:rFonts w:eastAsia="仿宋_GB2312" w:hint="eastAsia"/>
                <w:bCs/>
                <w:sz w:val="24"/>
                <w:szCs w:val="24"/>
              </w:rPr>
              <w:t>ao;</w:t>
            </w:r>
            <w:r w:rsidRPr="002D2BB6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2D2BB6">
              <w:rPr>
                <w:rFonts w:eastAsia="仿宋_GB2312"/>
                <w:b/>
                <w:bCs/>
                <w:sz w:val="24"/>
                <w:szCs w:val="24"/>
              </w:rPr>
              <w:t>Chen</w:t>
            </w:r>
            <w:r w:rsidRPr="002D2BB6">
              <w:rPr>
                <w:rFonts w:eastAsia="仿宋_GB2312" w:hint="eastAsia"/>
                <w:b/>
                <w:bCs/>
                <w:sz w:val="24"/>
                <w:szCs w:val="24"/>
              </w:rPr>
              <w:t>,</w:t>
            </w:r>
            <w:r w:rsidRPr="002D2BB6">
              <w:rPr>
                <w:rFonts w:eastAsia="仿宋_GB2312"/>
                <w:b/>
                <w:bCs/>
                <w:sz w:val="24"/>
                <w:szCs w:val="24"/>
              </w:rPr>
              <w:t xml:space="preserve"> J</w:t>
            </w:r>
            <w:r w:rsidRPr="002D2BB6">
              <w:rPr>
                <w:rFonts w:eastAsia="仿宋_GB2312" w:hint="eastAsia"/>
                <w:b/>
                <w:bCs/>
                <w:sz w:val="24"/>
                <w:szCs w:val="24"/>
              </w:rPr>
              <w:t>in</w:t>
            </w:r>
            <w:r w:rsidRPr="002D2BB6">
              <w:rPr>
                <w:rFonts w:eastAsia="仿宋_GB2312"/>
                <w:bCs/>
                <w:sz w:val="24"/>
                <w:szCs w:val="24"/>
              </w:rPr>
              <w:t>. Exploring the effects of inter-firm linkages on SMEs' open innovation from an ecosystem perspective: An empirical study of Chinese manufacturing SMEs[J]. Technological Forecasting an</w:t>
            </w:r>
            <w:r>
              <w:rPr>
                <w:rFonts w:eastAsia="仿宋_GB2312"/>
                <w:bCs/>
                <w:sz w:val="24"/>
                <w:szCs w:val="24"/>
              </w:rPr>
              <w:t>d Social Change, 2019, 144</w:t>
            </w:r>
            <w:r w:rsidRPr="002D2BB6">
              <w:rPr>
                <w:rFonts w:eastAsia="仿宋_GB2312"/>
                <w:bCs/>
                <w:sz w:val="24"/>
                <w:szCs w:val="24"/>
              </w:rPr>
              <w:t>:118-128.</w:t>
            </w:r>
          </w:p>
          <w:p w:rsidR="00246CBF" w:rsidRPr="00CC78F8" w:rsidRDefault="002D2BB6" w:rsidP="00932F6E">
            <w:pPr>
              <w:pStyle w:val="a5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5F6D2D">
              <w:rPr>
                <w:rFonts w:eastAsia="仿宋_GB2312" w:hint="eastAsia"/>
                <w:b/>
                <w:bCs/>
                <w:sz w:val="24"/>
                <w:szCs w:val="24"/>
              </w:rPr>
              <w:t>陈劲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吴波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开放式创新下企业开放度与外部关键资源获取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[J].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科研管理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2012,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2D2BB6">
              <w:rPr>
                <w:rFonts w:eastAsia="仿宋_GB2312" w:hint="eastAsia"/>
                <w:bCs/>
                <w:sz w:val="24"/>
                <w:szCs w:val="24"/>
              </w:rPr>
              <w:t>33(09):10-21+106.</w:t>
            </w:r>
          </w:p>
          <w:p w:rsidR="00246CBF" w:rsidRPr="00CC78F8" w:rsidRDefault="00246CBF" w:rsidP="00932F6E">
            <w:pPr>
              <w:pStyle w:val="a5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5F6D2D">
              <w:rPr>
                <w:rFonts w:eastAsia="仿宋_GB2312" w:hint="eastAsia"/>
                <w:b/>
                <w:bCs/>
                <w:sz w:val="24"/>
                <w:szCs w:val="24"/>
              </w:rPr>
              <w:t>陈钰芬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企业开放式创新的动态模式研究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[J].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科研管理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2009,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30(05):1-11.</w:t>
            </w:r>
          </w:p>
          <w:p w:rsidR="00246CBF" w:rsidRPr="00CC78F8" w:rsidRDefault="00246CBF" w:rsidP="00932F6E">
            <w:pPr>
              <w:pStyle w:val="a5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5F6D2D">
              <w:rPr>
                <w:rFonts w:eastAsia="仿宋_GB2312" w:hint="eastAsia"/>
                <w:b/>
                <w:bCs/>
                <w:sz w:val="24"/>
                <w:szCs w:val="24"/>
              </w:rPr>
              <w:t>陈钰芬</w:t>
            </w:r>
            <w:r w:rsidRPr="005F6D2D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5F6D2D">
              <w:rPr>
                <w:rFonts w:eastAsia="仿宋_GB2312" w:hint="eastAsia"/>
                <w:b/>
                <w:bCs/>
                <w:sz w:val="24"/>
                <w:szCs w:val="24"/>
              </w:rPr>
              <w:t>陈劲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开放式创新促进创新绩效的机理研究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[J].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科研管理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2009,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30(04):1-9+28.</w:t>
            </w:r>
          </w:p>
          <w:p w:rsidR="00246CBF" w:rsidRPr="00CC78F8" w:rsidRDefault="00246CBF" w:rsidP="00932F6E">
            <w:pPr>
              <w:pStyle w:val="a5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5F6D2D">
              <w:rPr>
                <w:rFonts w:eastAsia="仿宋_GB2312" w:hint="eastAsia"/>
                <w:b/>
                <w:bCs/>
                <w:sz w:val="24"/>
                <w:szCs w:val="24"/>
              </w:rPr>
              <w:t>陈钰芬</w:t>
            </w:r>
            <w:r w:rsidRPr="005F6D2D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5F6D2D">
              <w:rPr>
                <w:rFonts w:eastAsia="仿宋_GB2312" w:hint="eastAsia"/>
                <w:b/>
                <w:bCs/>
                <w:sz w:val="24"/>
                <w:szCs w:val="24"/>
              </w:rPr>
              <w:t>陈劲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开放度对企业技术创新绩效的影响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[J].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科学学研究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CC78F8">
              <w:rPr>
                <w:rFonts w:eastAsia="仿宋_GB2312" w:hint="eastAsia"/>
                <w:bCs/>
                <w:sz w:val="24"/>
                <w:szCs w:val="24"/>
              </w:rPr>
              <w:t>2008,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112(02):419-426.</w:t>
            </w:r>
          </w:p>
          <w:p w:rsidR="00B13A82" w:rsidRPr="00B13A82" w:rsidRDefault="00246CBF" w:rsidP="00932F6E">
            <w:pPr>
              <w:pStyle w:val="a5"/>
              <w:numPr>
                <w:ilvl w:val="0"/>
                <w:numId w:val="3"/>
              </w:numPr>
              <w:spacing w:line="440" w:lineRule="exact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5F6D2D">
              <w:rPr>
                <w:rFonts w:eastAsia="仿宋_GB2312" w:hint="eastAsia"/>
                <w:b/>
                <w:bCs/>
                <w:sz w:val="24"/>
                <w:szCs w:val="24"/>
              </w:rPr>
              <w:t>陈劲</w:t>
            </w:r>
            <w:r w:rsidRPr="005F6D2D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5F6D2D">
              <w:rPr>
                <w:rFonts w:eastAsia="仿宋_GB2312" w:hint="eastAsia"/>
                <w:b/>
                <w:bCs/>
                <w:sz w:val="24"/>
                <w:szCs w:val="24"/>
              </w:rPr>
              <w:t>陈钰芬</w:t>
            </w:r>
            <w:r w:rsidRPr="00A35720">
              <w:rPr>
                <w:rFonts w:eastAsia="仿宋_GB2312" w:hint="eastAsia"/>
                <w:bCs/>
                <w:sz w:val="24"/>
                <w:szCs w:val="24"/>
              </w:rPr>
              <w:t>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A35720">
              <w:rPr>
                <w:rFonts w:eastAsia="仿宋_GB2312" w:hint="eastAsia"/>
                <w:bCs/>
                <w:sz w:val="24"/>
                <w:szCs w:val="24"/>
              </w:rPr>
              <w:t>开放创新体系与企业技术创新资源配置</w:t>
            </w:r>
            <w:r w:rsidRPr="00A35720">
              <w:rPr>
                <w:rFonts w:eastAsia="仿宋_GB2312" w:hint="eastAsia"/>
                <w:bCs/>
                <w:sz w:val="24"/>
                <w:szCs w:val="24"/>
              </w:rPr>
              <w:t>[J].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A35720">
              <w:rPr>
                <w:rFonts w:eastAsia="仿宋_GB2312" w:hint="eastAsia"/>
                <w:bCs/>
                <w:sz w:val="24"/>
                <w:szCs w:val="24"/>
              </w:rPr>
              <w:t>科研管理</w:t>
            </w:r>
            <w:r w:rsidRPr="00A35720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6F6E1C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A35720">
              <w:rPr>
                <w:rFonts w:eastAsia="仿宋_GB2312" w:hint="eastAsia"/>
                <w:bCs/>
                <w:sz w:val="24"/>
                <w:szCs w:val="24"/>
              </w:rPr>
              <w:t>2006(03):1-8.</w:t>
            </w:r>
          </w:p>
        </w:tc>
      </w:tr>
      <w:tr w:rsidR="00B13A82" w:rsidRPr="00B13A82" w:rsidTr="00C1102E">
        <w:trPr>
          <w:trHeight w:val="195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13A82" w:rsidRPr="00B13A82" w:rsidRDefault="00B13A82" w:rsidP="008B741E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 w:rsidRPr="00B13A82"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B13A82" w:rsidRPr="00B13A82" w:rsidRDefault="00B13A82" w:rsidP="008B74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B13A82">
              <w:rPr>
                <w:rFonts w:eastAsia="仿宋_GB2312" w:hint="eastAsia"/>
                <w:bCs/>
                <w:sz w:val="24"/>
                <w:szCs w:val="24"/>
              </w:rPr>
              <w:t>陈钰芬，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排名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1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，</w:t>
            </w:r>
            <w:r w:rsidRPr="00B13A82">
              <w:rPr>
                <w:rFonts w:eastAsia="仿宋_GB2312" w:hint="eastAsia"/>
                <w:bCs/>
                <w:sz w:val="24"/>
                <w:szCs w:val="24"/>
              </w:rPr>
              <w:t>教授，浙江工商大学；</w:t>
            </w:r>
          </w:p>
          <w:p w:rsidR="00932F6E" w:rsidRDefault="008046C7" w:rsidP="008B74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陈劲，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排名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2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，</w:t>
            </w:r>
            <w:r w:rsidRPr="00B13A82">
              <w:rPr>
                <w:rFonts w:eastAsia="仿宋_GB2312" w:hint="eastAsia"/>
                <w:bCs/>
                <w:sz w:val="24"/>
                <w:szCs w:val="24"/>
              </w:rPr>
              <w:t>教授，</w:t>
            </w:r>
            <w:r w:rsidR="00A27FF6">
              <w:rPr>
                <w:rFonts w:eastAsia="仿宋_GB2312" w:hint="eastAsia"/>
                <w:bCs/>
                <w:sz w:val="24"/>
                <w:szCs w:val="24"/>
              </w:rPr>
              <w:t>清华</w:t>
            </w:r>
            <w:r w:rsidRPr="00B13A82">
              <w:rPr>
                <w:rFonts w:eastAsia="仿宋_GB2312" w:hint="eastAsia"/>
                <w:bCs/>
                <w:sz w:val="24"/>
                <w:szCs w:val="24"/>
              </w:rPr>
              <w:t>大学；</w:t>
            </w:r>
          </w:p>
          <w:p w:rsidR="00B13A82" w:rsidRPr="00B13A82" w:rsidRDefault="00B13A82" w:rsidP="008B74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B13A82">
              <w:rPr>
                <w:rFonts w:eastAsia="仿宋_GB2312" w:hint="eastAsia"/>
                <w:bCs/>
                <w:sz w:val="24"/>
                <w:szCs w:val="24"/>
              </w:rPr>
              <w:t>叶伟巍，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排名</w:t>
            </w:r>
            <w:r w:rsidR="008046C7">
              <w:rPr>
                <w:rFonts w:eastAsia="仿宋_GB2312"/>
                <w:bCs/>
                <w:sz w:val="24"/>
                <w:szCs w:val="24"/>
              </w:rPr>
              <w:t>3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，</w:t>
            </w:r>
            <w:r w:rsidRPr="00B13A82">
              <w:rPr>
                <w:rFonts w:eastAsia="仿宋_GB2312" w:hint="eastAsia"/>
                <w:bCs/>
                <w:sz w:val="24"/>
                <w:szCs w:val="24"/>
              </w:rPr>
              <w:t>教授，浙江财经大学；</w:t>
            </w:r>
          </w:p>
          <w:p w:rsidR="00B13A82" w:rsidRPr="00B13A82" w:rsidRDefault="00B13A82" w:rsidP="008B74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B13A82">
              <w:rPr>
                <w:rFonts w:eastAsia="仿宋_GB2312" w:hint="eastAsia"/>
                <w:bCs/>
                <w:sz w:val="24"/>
                <w:szCs w:val="24"/>
              </w:rPr>
              <w:t>焦翠红，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排名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4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，</w:t>
            </w:r>
            <w:r w:rsidRPr="00B13A82">
              <w:rPr>
                <w:rFonts w:eastAsia="仿宋_GB2312" w:hint="eastAsia"/>
                <w:bCs/>
                <w:sz w:val="24"/>
                <w:szCs w:val="24"/>
              </w:rPr>
              <w:t>副教授，浙江工商大学；</w:t>
            </w:r>
          </w:p>
          <w:p w:rsidR="00B13A82" w:rsidRPr="00B13A82" w:rsidRDefault="00B13A82" w:rsidP="008B741E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B13A82">
              <w:rPr>
                <w:rFonts w:eastAsia="仿宋_GB2312" w:hint="eastAsia"/>
                <w:bCs/>
                <w:sz w:val="24"/>
                <w:szCs w:val="24"/>
              </w:rPr>
              <w:t>侯睿婕，排名</w:t>
            </w:r>
            <w:r w:rsidRPr="00B13A82">
              <w:rPr>
                <w:rFonts w:eastAsia="仿宋_GB2312"/>
                <w:bCs/>
                <w:sz w:val="24"/>
                <w:szCs w:val="24"/>
              </w:rPr>
              <w:t>5</w:t>
            </w:r>
            <w:r w:rsidRPr="00B13A82">
              <w:rPr>
                <w:rFonts w:eastAsia="仿宋_GB2312" w:hint="eastAsia"/>
                <w:bCs/>
                <w:sz w:val="24"/>
                <w:szCs w:val="24"/>
              </w:rPr>
              <w:t>，讲师，浙江工商大学</w:t>
            </w:r>
          </w:p>
        </w:tc>
      </w:tr>
      <w:tr w:rsidR="00B13A82" w:rsidRPr="00B13A82" w:rsidTr="00BD6F77">
        <w:trPr>
          <w:trHeight w:val="154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13A82" w:rsidRPr="00B13A82" w:rsidRDefault="00B13A82" w:rsidP="008B741E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 w:rsidRPr="00B13A82"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:rsidR="00B13A82" w:rsidRPr="00B13A82" w:rsidRDefault="00B13A82" w:rsidP="008B741E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B13A82">
              <w:rPr>
                <w:rFonts w:eastAsia="仿宋_GB2312"/>
                <w:bCs/>
                <w:sz w:val="24"/>
                <w:szCs w:val="24"/>
              </w:rPr>
              <w:t>1.</w:t>
            </w:r>
            <w:r w:rsidR="00D41FB4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B13A82">
              <w:rPr>
                <w:rFonts w:eastAsia="仿宋_GB2312" w:hint="eastAsia"/>
                <w:bCs/>
                <w:sz w:val="24"/>
                <w:szCs w:val="24"/>
              </w:rPr>
              <w:t>浙江工商大学</w:t>
            </w:r>
          </w:p>
          <w:p w:rsidR="00B13A82" w:rsidRPr="00B13A82" w:rsidRDefault="00B13A82" w:rsidP="008B741E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B13A82">
              <w:rPr>
                <w:rFonts w:eastAsia="仿宋_GB2312"/>
                <w:bCs/>
                <w:sz w:val="24"/>
                <w:szCs w:val="24"/>
              </w:rPr>
              <w:t>2.</w:t>
            </w:r>
            <w:r w:rsidR="00D41FB4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="008046C7">
              <w:rPr>
                <w:rFonts w:eastAsia="仿宋_GB2312" w:hint="eastAsia"/>
                <w:bCs/>
                <w:sz w:val="24"/>
                <w:szCs w:val="24"/>
              </w:rPr>
              <w:t>清华大学</w:t>
            </w:r>
          </w:p>
          <w:p w:rsidR="00B13A82" w:rsidRPr="008046C7" w:rsidRDefault="00B13A82" w:rsidP="008B741E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 w:rsidRPr="00B13A82">
              <w:rPr>
                <w:rFonts w:eastAsia="仿宋_GB2312"/>
                <w:bCs/>
                <w:sz w:val="24"/>
                <w:szCs w:val="24"/>
              </w:rPr>
              <w:t>3.</w:t>
            </w:r>
            <w:r w:rsidR="00D41FB4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="008046C7" w:rsidRPr="00B13A82">
              <w:rPr>
                <w:rFonts w:eastAsia="仿宋_GB2312" w:hint="eastAsia"/>
                <w:bCs/>
                <w:sz w:val="24"/>
                <w:szCs w:val="24"/>
              </w:rPr>
              <w:t>浙江财经大学</w:t>
            </w:r>
          </w:p>
        </w:tc>
      </w:tr>
      <w:tr w:rsidR="00B13A82" w:rsidRPr="00B13A82" w:rsidTr="00C1102E">
        <w:trPr>
          <w:trHeight w:val="692"/>
        </w:trPr>
        <w:tc>
          <w:tcPr>
            <w:tcW w:w="1985" w:type="dxa"/>
            <w:vAlign w:val="center"/>
          </w:tcPr>
          <w:p w:rsidR="00B13A82" w:rsidRPr="00B13A82" w:rsidRDefault="00B13A82" w:rsidP="008B741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 w:rsidRPr="00B13A82"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521" w:type="dxa"/>
            <w:vAlign w:val="center"/>
          </w:tcPr>
          <w:p w:rsidR="00B13A82" w:rsidRPr="008046C7" w:rsidRDefault="005F6D2D" w:rsidP="008B741E">
            <w:pPr>
              <w:contextualSpacing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浙江省教育厅</w:t>
            </w:r>
          </w:p>
        </w:tc>
      </w:tr>
      <w:tr w:rsidR="00B13A82" w:rsidRPr="00B13A82" w:rsidTr="00C1102E">
        <w:trPr>
          <w:trHeight w:val="3683"/>
        </w:trPr>
        <w:tc>
          <w:tcPr>
            <w:tcW w:w="1985" w:type="dxa"/>
            <w:vAlign w:val="center"/>
          </w:tcPr>
          <w:p w:rsidR="00B13A82" w:rsidRPr="00B13A82" w:rsidRDefault="00B13A82" w:rsidP="008B741E">
            <w:pPr>
              <w:jc w:val="center"/>
              <w:rPr>
                <w:rStyle w:val="title1"/>
                <w:rFonts w:eastAsia="仿宋_GB2312"/>
                <w:b w:val="0"/>
                <w:color w:val="auto"/>
                <w:sz w:val="28"/>
                <w:szCs w:val="28"/>
              </w:rPr>
            </w:pPr>
            <w:r w:rsidRPr="00B13A82">
              <w:rPr>
                <w:rStyle w:val="title1"/>
                <w:rFonts w:eastAsia="仿宋_GB2312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521" w:type="dxa"/>
            <w:vAlign w:val="center"/>
          </w:tcPr>
          <w:p w:rsidR="00B13A82" w:rsidRPr="0050016E" w:rsidRDefault="00B13A82" w:rsidP="008B741E">
            <w:pPr>
              <w:spacing w:line="360" w:lineRule="auto"/>
              <w:ind w:firstLineChars="202" w:firstLine="485"/>
              <w:rPr>
                <w:rFonts w:eastAsia="仿宋_GB2312"/>
                <w:sz w:val="24"/>
                <w:szCs w:val="22"/>
              </w:rPr>
            </w:pPr>
            <w:bookmarkStart w:id="0" w:name="OLE_LINK1"/>
            <w:r w:rsidRPr="0050016E">
              <w:rPr>
                <w:rFonts w:eastAsia="仿宋_GB2312"/>
                <w:sz w:val="24"/>
                <w:szCs w:val="22"/>
              </w:rPr>
              <w:t>在以创新全球化、技术复杂化和数字化为特征的经济环境下，企业创新行为更加重视资源整合与共生发展</w:t>
            </w:r>
            <w:r w:rsidRPr="0050016E">
              <w:rPr>
                <w:rFonts w:eastAsia="仿宋_GB2312"/>
                <w:sz w:val="24"/>
              </w:rPr>
              <w:t>，</w:t>
            </w:r>
            <w:r w:rsidRPr="0050016E">
              <w:rPr>
                <w:rFonts w:eastAsia="仿宋_GB2312"/>
                <w:sz w:val="24"/>
                <w:szCs w:val="22"/>
              </w:rPr>
              <w:t>构建基于核心能力的创新生态系统，充分利用外部知识弥补内部创新资源的不足，成为众多企业提升创新绩效、维持竞争优势的新策略。然而，在创新实践中，企业如何平衡内部</w:t>
            </w:r>
            <w:r w:rsidRPr="0050016E">
              <w:rPr>
                <w:rFonts w:eastAsia="仿宋_GB2312"/>
                <w:sz w:val="24"/>
                <w:szCs w:val="22"/>
              </w:rPr>
              <w:t>R&amp;D</w:t>
            </w:r>
            <w:r w:rsidRPr="0050016E">
              <w:rPr>
                <w:rFonts w:eastAsia="仿宋_GB2312"/>
                <w:sz w:val="24"/>
                <w:szCs w:val="22"/>
              </w:rPr>
              <w:t>和外部资源搜寻？如何选择合适的组织模式以获取最佳的开放效益？这些问题成为企业创新决策中</w:t>
            </w:r>
            <w:r w:rsidR="008F7A12" w:rsidRPr="0050016E">
              <w:rPr>
                <w:rFonts w:eastAsia="仿宋_GB2312"/>
                <w:sz w:val="24"/>
                <w:szCs w:val="22"/>
              </w:rPr>
              <w:t>的</w:t>
            </w:r>
            <w:r w:rsidRPr="0050016E">
              <w:rPr>
                <w:rFonts w:eastAsia="仿宋_GB2312"/>
                <w:sz w:val="24"/>
                <w:szCs w:val="22"/>
              </w:rPr>
              <w:t>新难题。</w:t>
            </w:r>
          </w:p>
          <w:p w:rsidR="00B13A82" w:rsidRPr="0050016E" w:rsidRDefault="008F7A12" w:rsidP="008B741E">
            <w:pPr>
              <w:spacing w:line="360" w:lineRule="auto"/>
              <w:ind w:firstLineChars="202" w:firstLine="485"/>
              <w:rPr>
                <w:rFonts w:eastAsia="仿宋_GB2312"/>
                <w:sz w:val="24"/>
              </w:rPr>
            </w:pPr>
            <w:r w:rsidRPr="0050016E">
              <w:rPr>
                <w:rFonts w:eastAsia="仿宋_GB2312"/>
                <w:sz w:val="24"/>
              </w:rPr>
              <w:t>历经</w:t>
            </w:r>
            <w:r w:rsidR="00B13A82" w:rsidRPr="0050016E">
              <w:rPr>
                <w:rFonts w:eastAsia="仿宋_GB2312"/>
                <w:sz w:val="24"/>
              </w:rPr>
              <w:t>十余年研究，</w:t>
            </w:r>
            <w:r w:rsidRPr="0050016E">
              <w:rPr>
                <w:rFonts w:eastAsia="仿宋_GB2312"/>
                <w:sz w:val="24"/>
              </w:rPr>
              <w:t>项目组</w:t>
            </w:r>
            <w:r w:rsidR="00B13A82" w:rsidRPr="0050016E">
              <w:rPr>
                <w:rFonts w:eastAsia="仿宋_GB2312"/>
                <w:sz w:val="24"/>
              </w:rPr>
              <w:t>取得如下创新性成果：</w:t>
            </w:r>
            <w:r w:rsidR="00B13A82" w:rsidRPr="0050016E">
              <w:rPr>
                <w:rFonts w:eastAsia="仿宋_GB2312"/>
                <w:sz w:val="24"/>
                <w:szCs w:val="22"/>
              </w:rPr>
              <w:t>（</w:t>
            </w:r>
            <w:r w:rsidR="00B13A82" w:rsidRPr="0050016E">
              <w:rPr>
                <w:rFonts w:eastAsia="仿宋_GB2312"/>
                <w:sz w:val="24"/>
                <w:szCs w:val="22"/>
              </w:rPr>
              <w:t>1</w:t>
            </w:r>
            <w:r w:rsidR="00B13A82" w:rsidRPr="0050016E">
              <w:rPr>
                <w:rFonts w:eastAsia="仿宋_GB2312"/>
                <w:sz w:val="24"/>
                <w:szCs w:val="22"/>
              </w:rPr>
              <w:t>）</w:t>
            </w:r>
            <w:r w:rsidR="0073647F" w:rsidRPr="0050016E">
              <w:rPr>
                <w:rFonts w:eastAsia="仿宋_GB2312"/>
                <w:sz w:val="24"/>
                <w:szCs w:val="22"/>
              </w:rPr>
              <w:t>开发</w:t>
            </w:r>
            <w:r w:rsidR="00B13A82" w:rsidRPr="0050016E">
              <w:rPr>
                <w:rFonts w:eastAsia="仿宋_GB2312"/>
                <w:sz w:val="24"/>
                <w:szCs w:val="22"/>
              </w:rPr>
              <w:t>企业开放度测度模型</w:t>
            </w:r>
            <w:r w:rsidR="00B13A82" w:rsidRPr="0050016E">
              <w:rPr>
                <w:rFonts w:eastAsia="仿宋_GB2312"/>
                <w:sz w:val="24"/>
              </w:rPr>
              <w:t>，引导企业深刻理解开放式创新环境下的关键创新要素；（</w:t>
            </w:r>
            <w:r w:rsidR="00B13A82" w:rsidRPr="0050016E">
              <w:rPr>
                <w:rFonts w:eastAsia="仿宋_GB2312"/>
                <w:sz w:val="24"/>
              </w:rPr>
              <w:t>2</w:t>
            </w:r>
            <w:r w:rsidR="00B13A82" w:rsidRPr="0050016E">
              <w:rPr>
                <w:rFonts w:eastAsia="仿宋_GB2312"/>
                <w:sz w:val="24"/>
              </w:rPr>
              <w:t>）</w:t>
            </w:r>
            <w:r w:rsidR="00B13A82" w:rsidRPr="0050016E">
              <w:rPr>
                <w:rFonts w:eastAsia="仿宋_GB2312"/>
                <w:sz w:val="24"/>
                <w:szCs w:val="22"/>
              </w:rPr>
              <w:t>构建</w:t>
            </w:r>
            <w:r w:rsidR="00B13A82" w:rsidRPr="0050016E">
              <w:rPr>
                <w:rFonts w:eastAsia="仿宋_GB2312"/>
                <w:sz w:val="24"/>
                <w:szCs w:val="22"/>
              </w:rPr>
              <w:t>“</w:t>
            </w:r>
            <w:r w:rsidR="00B13A82" w:rsidRPr="0050016E">
              <w:rPr>
                <w:rFonts w:eastAsia="仿宋_GB2312"/>
                <w:sz w:val="24"/>
                <w:szCs w:val="22"/>
              </w:rPr>
              <w:t>行为</w:t>
            </w:r>
            <w:r w:rsidR="00B13A82" w:rsidRPr="0050016E">
              <w:rPr>
                <w:rFonts w:eastAsia="仿宋_GB2312"/>
                <w:sz w:val="24"/>
                <w:szCs w:val="22"/>
              </w:rPr>
              <w:t>-</w:t>
            </w:r>
            <w:r w:rsidR="00B13A82" w:rsidRPr="0050016E">
              <w:rPr>
                <w:rFonts w:eastAsia="仿宋_GB2312"/>
                <w:sz w:val="24"/>
                <w:szCs w:val="22"/>
              </w:rPr>
              <w:t>过程</w:t>
            </w:r>
            <w:r w:rsidR="00B13A82" w:rsidRPr="0050016E">
              <w:rPr>
                <w:rFonts w:eastAsia="仿宋_GB2312"/>
                <w:sz w:val="24"/>
                <w:szCs w:val="22"/>
              </w:rPr>
              <w:t>-</w:t>
            </w:r>
            <w:r w:rsidR="00B13A82" w:rsidRPr="0050016E">
              <w:rPr>
                <w:rFonts w:eastAsia="仿宋_GB2312"/>
                <w:sz w:val="24"/>
                <w:szCs w:val="22"/>
              </w:rPr>
              <w:t>绩效</w:t>
            </w:r>
            <w:r w:rsidR="00B13A82" w:rsidRPr="0050016E">
              <w:rPr>
                <w:rFonts w:eastAsia="仿宋_GB2312"/>
                <w:sz w:val="24"/>
                <w:szCs w:val="22"/>
              </w:rPr>
              <w:t>”</w:t>
            </w:r>
            <w:r w:rsidR="00B13A82" w:rsidRPr="0050016E">
              <w:rPr>
                <w:rFonts w:eastAsia="仿宋_GB2312"/>
                <w:sz w:val="24"/>
                <w:szCs w:val="22"/>
              </w:rPr>
              <w:t>模型，揭示开放式创新环境下企业内外创新资源的耦合机制，</w:t>
            </w:r>
            <w:r w:rsidR="00B13A82" w:rsidRPr="0050016E">
              <w:rPr>
                <w:rFonts w:eastAsia="仿宋_GB2312"/>
                <w:sz w:val="24"/>
              </w:rPr>
              <w:t>破解</w:t>
            </w:r>
            <w:r w:rsidR="00B13A82" w:rsidRPr="0050016E">
              <w:rPr>
                <w:rFonts w:eastAsia="仿宋_GB2312"/>
                <w:sz w:val="24"/>
                <w:szCs w:val="22"/>
              </w:rPr>
              <w:t>企业如何平衡内部</w:t>
            </w:r>
            <w:r w:rsidR="00B13A82" w:rsidRPr="0050016E">
              <w:rPr>
                <w:rFonts w:eastAsia="仿宋_GB2312"/>
                <w:sz w:val="24"/>
                <w:szCs w:val="22"/>
              </w:rPr>
              <w:t>R&amp;D</w:t>
            </w:r>
            <w:r w:rsidR="00B13A82" w:rsidRPr="0050016E">
              <w:rPr>
                <w:rFonts w:eastAsia="仿宋_GB2312"/>
                <w:sz w:val="24"/>
                <w:szCs w:val="22"/>
              </w:rPr>
              <w:t>和外部资源搜寻的难题；（</w:t>
            </w:r>
            <w:r w:rsidR="00B13A82" w:rsidRPr="0050016E">
              <w:rPr>
                <w:rFonts w:eastAsia="仿宋_GB2312"/>
                <w:sz w:val="24"/>
                <w:szCs w:val="22"/>
              </w:rPr>
              <w:t>3</w:t>
            </w:r>
            <w:r w:rsidR="00B13A82" w:rsidRPr="0050016E">
              <w:rPr>
                <w:rFonts w:eastAsia="仿宋_GB2312"/>
                <w:sz w:val="24"/>
                <w:szCs w:val="22"/>
              </w:rPr>
              <w:t>）构建企业开放式创新管理决策模型，</w:t>
            </w:r>
            <w:r w:rsidR="00B13A82" w:rsidRPr="0050016E">
              <w:rPr>
                <w:rFonts w:eastAsia="仿宋_GB2312"/>
                <w:sz w:val="24"/>
              </w:rPr>
              <w:t>开发</w:t>
            </w:r>
            <w:r w:rsidR="00B13A82" w:rsidRPr="0050016E">
              <w:rPr>
                <w:rFonts w:eastAsia="仿宋_GB2312"/>
                <w:sz w:val="24"/>
                <w:szCs w:val="22"/>
              </w:rPr>
              <w:t>与企业内部特质相匹配的开放式创新组织模式</w:t>
            </w:r>
            <w:r w:rsidR="00B13A82" w:rsidRPr="0050016E">
              <w:rPr>
                <w:rFonts w:eastAsia="仿宋_GB2312"/>
                <w:sz w:val="24"/>
              </w:rPr>
              <w:t>；（</w:t>
            </w:r>
            <w:r w:rsidR="00B13A82" w:rsidRPr="0050016E">
              <w:rPr>
                <w:rFonts w:eastAsia="仿宋_GB2312"/>
                <w:sz w:val="24"/>
              </w:rPr>
              <w:t>4</w:t>
            </w:r>
            <w:r w:rsidR="00B13A82" w:rsidRPr="0050016E">
              <w:rPr>
                <w:rFonts w:eastAsia="仿宋_GB2312"/>
                <w:sz w:val="24"/>
              </w:rPr>
              <w:t>）</w:t>
            </w:r>
            <w:r w:rsidR="0073647F" w:rsidRPr="0050016E">
              <w:rPr>
                <w:rFonts w:eastAsia="仿宋_GB2312"/>
                <w:sz w:val="24"/>
              </w:rPr>
              <w:t>构建</w:t>
            </w:r>
            <w:r w:rsidR="00B13A82" w:rsidRPr="0050016E">
              <w:rPr>
                <w:rFonts w:eastAsia="仿宋_GB2312"/>
                <w:sz w:val="24"/>
              </w:rPr>
              <w:t>基于开放式创新战略的政策激励体系，</w:t>
            </w:r>
            <w:r w:rsidR="00B13A82" w:rsidRPr="0050016E">
              <w:rPr>
                <w:rFonts w:eastAsia="仿宋_GB2312"/>
                <w:sz w:val="24"/>
                <w:szCs w:val="22"/>
              </w:rPr>
              <w:t>基于政策目标和政策工具</w:t>
            </w:r>
            <w:r w:rsidR="00B13A82" w:rsidRPr="0050016E">
              <w:rPr>
                <w:rFonts w:eastAsia="仿宋_GB2312"/>
                <w:sz w:val="24"/>
              </w:rPr>
              <w:t>两个层面</w:t>
            </w:r>
            <w:r w:rsidR="00B13A82" w:rsidRPr="0050016E">
              <w:rPr>
                <w:rFonts w:eastAsia="仿宋_GB2312"/>
                <w:sz w:val="24"/>
                <w:szCs w:val="22"/>
              </w:rPr>
              <w:t>，提出企业实施开放式创新的政策规划与优化路径</w:t>
            </w:r>
            <w:r w:rsidR="00B13A82" w:rsidRPr="0050016E">
              <w:rPr>
                <w:rFonts w:eastAsia="仿宋_GB2312"/>
                <w:sz w:val="24"/>
              </w:rPr>
              <w:t>。</w:t>
            </w:r>
          </w:p>
          <w:p w:rsidR="00B13A82" w:rsidRPr="0050016E" w:rsidRDefault="00B13A82" w:rsidP="0050016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 w:rsidRPr="0050016E">
              <w:rPr>
                <w:rFonts w:eastAsia="仿宋_GB2312"/>
                <w:sz w:val="24"/>
              </w:rPr>
              <w:t>本成果</w:t>
            </w:r>
            <w:r w:rsidRPr="0050016E">
              <w:rPr>
                <w:rFonts w:eastAsia="仿宋_GB2312"/>
                <w:sz w:val="24"/>
                <w:szCs w:val="22"/>
              </w:rPr>
              <w:t>完善</w:t>
            </w:r>
            <w:r w:rsidRPr="0050016E">
              <w:rPr>
                <w:rFonts w:eastAsia="仿宋_GB2312"/>
                <w:sz w:val="24"/>
              </w:rPr>
              <w:t>了</w:t>
            </w:r>
            <w:r w:rsidRPr="0050016E">
              <w:rPr>
                <w:rFonts w:eastAsia="仿宋_GB2312"/>
                <w:sz w:val="24"/>
                <w:szCs w:val="22"/>
              </w:rPr>
              <w:t>开放式创新理论体系</w:t>
            </w:r>
            <w:r w:rsidRPr="0050016E">
              <w:rPr>
                <w:rFonts w:eastAsia="仿宋_GB2312"/>
                <w:sz w:val="24"/>
              </w:rPr>
              <w:t>，为企业</w:t>
            </w:r>
            <w:r w:rsidRPr="0050016E">
              <w:rPr>
                <w:rFonts w:eastAsia="仿宋_GB2312"/>
                <w:sz w:val="24"/>
                <w:szCs w:val="22"/>
              </w:rPr>
              <w:t>提升自主创新能力</w:t>
            </w:r>
            <w:r w:rsidRPr="0050016E">
              <w:rPr>
                <w:rFonts w:eastAsia="仿宋_GB2312"/>
                <w:sz w:val="24"/>
              </w:rPr>
              <w:t>的</w:t>
            </w:r>
            <w:r w:rsidRPr="0050016E">
              <w:rPr>
                <w:rFonts w:eastAsia="仿宋_GB2312"/>
                <w:sz w:val="24"/>
                <w:szCs w:val="22"/>
              </w:rPr>
              <w:t>开放式创新</w:t>
            </w:r>
            <w:r w:rsidRPr="0050016E">
              <w:rPr>
                <w:rFonts w:eastAsia="仿宋_GB2312"/>
                <w:sz w:val="24"/>
              </w:rPr>
              <w:t>决策</w:t>
            </w:r>
            <w:r w:rsidRPr="0050016E">
              <w:rPr>
                <w:rFonts w:eastAsia="仿宋_GB2312"/>
                <w:sz w:val="24"/>
                <w:szCs w:val="22"/>
              </w:rPr>
              <w:t>提供</w:t>
            </w:r>
            <w:r w:rsidRPr="0050016E">
              <w:rPr>
                <w:rFonts w:eastAsia="仿宋_GB2312"/>
                <w:sz w:val="24"/>
              </w:rPr>
              <w:t>科学指导，</w:t>
            </w:r>
            <w:r w:rsidRPr="0050016E">
              <w:rPr>
                <w:rFonts w:eastAsia="仿宋_GB2312"/>
                <w:sz w:val="24"/>
                <w:szCs w:val="22"/>
              </w:rPr>
              <w:t>在理论和实践上均有重大创新</w:t>
            </w:r>
            <w:r w:rsidRPr="0050016E">
              <w:rPr>
                <w:rFonts w:eastAsia="仿宋_GB2312"/>
                <w:sz w:val="24"/>
              </w:rPr>
              <w:t>。研究团队获得了一批较高国际水平的原创性研究成果，在国际深具影响力的期刊发表诸多高水平论文，并</w:t>
            </w:r>
            <w:r w:rsidRPr="0050016E">
              <w:rPr>
                <w:rFonts w:eastAsia="仿宋_GB2312"/>
                <w:sz w:val="24"/>
              </w:rPr>
              <w:lastRenderedPageBreak/>
              <w:t>被国内外同行专家广泛引用。其中，代表作论文《</w:t>
            </w:r>
            <w:r w:rsidRPr="0050016E">
              <w:rPr>
                <w:rFonts w:eastAsia="仿宋_GB2312"/>
                <w:sz w:val="24"/>
                <w:szCs w:val="22"/>
              </w:rPr>
              <w:t>The influence of scope, depth, and orientation of external technology sources on the innovative performance of Chinese firms</w:t>
            </w:r>
            <w:r w:rsidRPr="0050016E">
              <w:rPr>
                <w:rFonts w:eastAsia="仿宋_GB2312"/>
                <w:sz w:val="24"/>
              </w:rPr>
              <w:t>》发表在</w:t>
            </w:r>
            <w:r w:rsidRPr="0050016E">
              <w:rPr>
                <w:rFonts w:eastAsia="仿宋_GB2312"/>
                <w:sz w:val="24"/>
              </w:rPr>
              <w:t>TECHNOVATION</w:t>
            </w:r>
            <w:r w:rsidRPr="0050016E">
              <w:rPr>
                <w:rFonts w:eastAsia="仿宋_GB2312"/>
                <w:sz w:val="24"/>
              </w:rPr>
              <w:t>，以其原创性和前沿性已被</w:t>
            </w:r>
            <w:r w:rsidRPr="0050016E">
              <w:rPr>
                <w:rFonts w:eastAsia="仿宋_GB2312"/>
                <w:sz w:val="24"/>
              </w:rPr>
              <w:t>Web of Science</w:t>
            </w:r>
            <w:r w:rsidRPr="0050016E">
              <w:rPr>
                <w:rFonts w:eastAsia="仿宋_GB2312"/>
                <w:sz w:val="24"/>
              </w:rPr>
              <w:t>核心文集引用</w:t>
            </w:r>
            <w:r w:rsidRPr="0050016E">
              <w:rPr>
                <w:rFonts w:eastAsia="仿宋_GB2312"/>
                <w:sz w:val="24"/>
              </w:rPr>
              <w:t>292</w:t>
            </w:r>
            <w:r w:rsidRPr="0050016E">
              <w:rPr>
                <w:rFonts w:eastAsia="仿宋_GB2312"/>
                <w:sz w:val="24"/>
              </w:rPr>
              <w:t>次，</w:t>
            </w:r>
            <w:r w:rsidRPr="0050016E">
              <w:rPr>
                <w:rFonts w:eastAsia="仿宋_GB2312"/>
                <w:sz w:val="24"/>
                <w:szCs w:val="22"/>
              </w:rPr>
              <w:t>连续</w:t>
            </w:r>
            <w:r w:rsidRPr="0050016E">
              <w:rPr>
                <w:rFonts w:eastAsia="仿宋_GB2312"/>
                <w:sz w:val="24"/>
                <w:szCs w:val="22"/>
              </w:rPr>
              <w:t>10</w:t>
            </w:r>
            <w:r w:rsidRPr="0050016E">
              <w:rPr>
                <w:rFonts w:eastAsia="仿宋_GB2312"/>
                <w:sz w:val="24"/>
                <w:szCs w:val="22"/>
              </w:rPr>
              <w:t>次</w:t>
            </w:r>
            <w:r w:rsidRPr="0050016E">
              <w:rPr>
                <w:rFonts w:eastAsia="仿宋_GB2312"/>
                <w:sz w:val="24"/>
              </w:rPr>
              <w:t>获得</w:t>
            </w:r>
            <w:r w:rsidRPr="0050016E">
              <w:rPr>
                <w:rFonts w:eastAsia="仿宋_GB2312"/>
                <w:sz w:val="24"/>
                <w:szCs w:val="22"/>
              </w:rPr>
              <w:t>ESI</w:t>
            </w:r>
            <w:r w:rsidRPr="0050016E">
              <w:rPr>
                <w:rFonts w:eastAsia="仿宋_GB2312"/>
                <w:sz w:val="24"/>
                <w:szCs w:val="22"/>
              </w:rPr>
              <w:t>高被引论文</w:t>
            </w:r>
            <w:r w:rsidRPr="0050016E">
              <w:rPr>
                <w:rFonts w:eastAsia="仿宋_GB2312"/>
                <w:sz w:val="24"/>
              </w:rPr>
              <w:t>。</w:t>
            </w:r>
          </w:p>
          <w:p w:rsidR="00B13A82" w:rsidRPr="0050016E" w:rsidRDefault="00B13A82" w:rsidP="0050016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 w:rsidRPr="0050016E">
              <w:rPr>
                <w:rFonts w:eastAsia="仿宋_GB2312"/>
                <w:sz w:val="24"/>
              </w:rPr>
              <w:t>推荐该项目为省</w:t>
            </w:r>
            <w:r w:rsidR="008F7A12" w:rsidRPr="0050016E">
              <w:rPr>
                <w:rFonts w:eastAsia="仿宋_GB2312"/>
                <w:sz w:val="24"/>
              </w:rPr>
              <w:t>自然科学</w:t>
            </w:r>
            <w:r w:rsidRPr="0050016E">
              <w:rPr>
                <w:rFonts w:eastAsia="仿宋_GB2312"/>
                <w:sz w:val="24"/>
              </w:rPr>
              <w:t>奖二等奖。</w:t>
            </w:r>
            <w:bookmarkEnd w:id="0"/>
          </w:p>
          <w:p w:rsidR="00BD6F77" w:rsidRPr="00B13A82" w:rsidRDefault="00BD6F77" w:rsidP="008B741E">
            <w:pPr>
              <w:spacing w:line="400" w:lineRule="exact"/>
              <w:ind w:firstLineChars="200" w:firstLine="480"/>
              <w:rPr>
                <w:rStyle w:val="title1"/>
                <w:b w:val="0"/>
                <w:color w:val="auto"/>
              </w:rPr>
            </w:pPr>
          </w:p>
        </w:tc>
      </w:tr>
    </w:tbl>
    <w:p w:rsidR="00B13A82" w:rsidRPr="00B13A82" w:rsidRDefault="00B13A82" w:rsidP="00B13A82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5D54C7" w:rsidRPr="00B13A82" w:rsidRDefault="005D54C7"/>
    <w:sectPr w:rsidR="005D54C7" w:rsidRPr="00B13A82" w:rsidSect="00A45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C3" w:rsidRDefault="00B854C3" w:rsidP="00C1102E">
      <w:r>
        <w:separator/>
      </w:r>
    </w:p>
  </w:endnote>
  <w:endnote w:type="continuationSeparator" w:id="1">
    <w:p w:rsidR="00B854C3" w:rsidRDefault="00B854C3" w:rsidP="00C1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C3" w:rsidRDefault="00B854C3" w:rsidP="00C1102E">
      <w:r>
        <w:separator/>
      </w:r>
    </w:p>
  </w:footnote>
  <w:footnote w:type="continuationSeparator" w:id="1">
    <w:p w:rsidR="00B854C3" w:rsidRDefault="00B854C3" w:rsidP="00C1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56E"/>
    <w:multiLevelType w:val="hybridMultilevel"/>
    <w:tmpl w:val="03CE45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C73996"/>
    <w:multiLevelType w:val="hybridMultilevel"/>
    <w:tmpl w:val="D426580C"/>
    <w:lvl w:ilvl="0" w:tplc="A9F21EB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BD7DBB"/>
    <w:multiLevelType w:val="hybridMultilevel"/>
    <w:tmpl w:val="9EA001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A82"/>
    <w:rsid w:val="00085217"/>
    <w:rsid w:val="000A5A84"/>
    <w:rsid w:val="001008E1"/>
    <w:rsid w:val="00246CBF"/>
    <w:rsid w:val="002D2BB6"/>
    <w:rsid w:val="00306219"/>
    <w:rsid w:val="003E0111"/>
    <w:rsid w:val="0050016E"/>
    <w:rsid w:val="00521534"/>
    <w:rsid w:val="005C1689"/>
    <w:rsid w:val="005D54C7"/>
    <w:rsid w:val="005F6D2D"/>
    <w:rsid w:val="00636C8E"/>
    <w:rsid w:val="006F6E1C"/>
    <w:rsid w:val="00732FEE"/>
    <w:rsid w:val="0073647F"/>
    <w:rsid w:val="007E7A1A"/>
    <w:rsid w:val="008046C7"/>
    <w:rsid w:val="008510CC"/>
    <w:rsid w:val="00873068"/>
    <w:rsid w:val="008F7A12"/>
    <w:rsid w:val="00932F6E"/>
    <w:rsid w:val="009C40FF"/>
    <w:rsid w:val="00A27FF6"/>
    <w:rsid w:val="00A35720"/>
    <w:rsid w:val="00A45630"/>
    <w:rsid w:val="00AD2FFF"/>
    <w:rsid w:val="00B04A8E"/>
    <w:rsid w:val="00B13A82"/>
    <w:rsid w:val="00B854C3"/>
    <w:rsid w:val="00BC4A64"/>
    <w:rsid w:val="00BD6F77"/>
    <w:rsid w:val="00BD70DF"/>
    <w:rsid w:val="00BE761D"/>
    <w:rsid w:val="00C1102E"/>
    <w:rsid w:val="00C61F60"/>
    <w:rsid w:val="00CC78F8"/>
    <w:rsid w:val="00D41FB4"/>
    <w:rsid w:val="00DD3E2A"/>
    <w:rsid w:val="00E129A1"/>
    <w:rsid w:val="00E45410"/>
    <w:rsid w:val="00F4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B13A82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11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0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02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C78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cyf1688@126.com</dc:creator>
  <cp:keywords/>
  <dc:description/>
  <cp:lastModifiedBy>ruijie hou</cp:lastModifiedBy>
  <cp:revision>8</cp:revision>
  <dcterms:created xsi:type="dcterms:W3CDTF">2023-02-26T11:31:00Z</dcterms:created>
  <dcterms:modified xsi:type="dcterms:W3CDTF">2023-02-26T15:39:00Z</dcterms:modified>
</cp:coreProperties>
</file>