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F7" w:rsidRDefault="00280BAD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:rsidR="009971F7" w:rsidRDefault="00280BAD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059"/>
      </w:tblGrid>
      <w:tr w:rsidR="009971F7" w:rsidTr="00280BAD">
        <w:trPr>
          <w:trHeight w:val="647"/>
        </w:trPr>
        <w:tc>
          <w:tcPr>
            <w:tcW w:w="1447" w:type="dxa"/>
            <w:vAlign w:val="center"/>
          </w:tcPr>
          <w:p w:rsidR="009971F7" w:rsidRDefault="00280BAD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7059" w:type="dxa"/>
            <w:vAlign w:val="center"/>
          </w:tcPr>
          <w:p w:rsidR="009971F7" w:rsidRDefault="00280BAD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bookmarkStart w:id="0" w:name="_GoBack"/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海洋活性脂质的高效制备技术及产品开发</w:t>
            </w:r>
            <w:bookmarkEnd w:id="0"/>
          </w:p>
        </w:tc>
      </w:tr>
      <w:tr w:rsidR="009971F7" w:rsidTr="00280BAD">
        <w:trPr>
          <w:trHeight w:val="561"/>
        </w:trPr>
        <w:tc>
          <w:tcPr>
            <w:tcW w:w="1447" w:type="dxa"/>
            <w:vAlign w:val="center"/>
          </w:tcPr>
          <w:p w:rsidR="009971F7" w:rsidRDefault="00280BAD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7059" w:type="dxa"/>
            <w:vAlign w:val="center"/>
          </w:tcPr>
          <w:p w:rsidR="009971F7" w:rsidRDefault="00280BAD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一等奖</w:t>
            </w:r>
          </w:p>
        </w:tc>
      </w:tr>
      <w:tr w:rsidR="009971F7" w:rsidTr="00280BAD">
        <w:trPr>
          <w:trHeight w:val="2461"/>
        </w:trPr>
        <w:tc>
          <w:tcPr>
            <w:tcW w:w="1447" w:type="dxa"/>
            <w:vAlign w:val="center"/>
          </w:tcPr>
          <w:p w:rsidR="009971F7" w:rsidRDefault="00280BA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:rsidR="009971F7" w:rsidRDefault="00280BA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7059" w:type="dxa"/>
            <w:vAlign w:val="center"/>
          </w:tcPr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论文：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Zheng, Z., Dai, Z., Cao, Y., Shen, Q., &amp; Zhang, Y. (2019).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Docosapentaenoic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acid (DPA, 22: 5n-3) ameliorates inflammation in an ulcerative colitis model. Food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Function, 10(7), 4199-4209.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Zheng, Z., Dai, Z., &amp; Cao, Y. (2018). Isolation, Purification of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DPAn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‐</w:t>
            </w:r>
            <w:r>
              <w:rPr>
                <w:rFonts w:eastAsia="仿宋_GB2312" w:hint="eastAsia"/>
                <w:bCs/>
                <w:sz w:val="22"/>
                <w:szCs w:val="22"/>
              </w:rPr>
              <w:t>3 from the Seal Oil Ethyl Ester. European Journal of Lipid Science and Technology, 120(11), 1800225.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宋恭帅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张蒙娜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马永钧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周小敏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戴志远等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(2019).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大目金枪鱼加工副产物中鱼油提取制</w:t>
            </w:r>
            <w:r>
              <w:rPr>
                <w:rFonts w:eastAsia="仿宋_GB2312" w:hint="eastAsia"/>
                <w:bCs/>
                <w:sz w:val="22"/>
                <w:szCs w:val="22"/>
              </w:rPr>
              <w:t>备及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epa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分离纯化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核农学报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(6), 9.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宋恭帅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朱蓓薇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王加斌等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(2021).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中性氧化铝柱层析分离纯化鲨肝醇制品及其组成分析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中国食品学报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21(5), 9.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宋恭帅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朱蓓薇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(2021).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激光辅助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促释技术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>快速分析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鲨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>鱼肝油精制过程的挥发性成分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中国食品学报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21(6), 243-250.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郑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振霄</w:t>
            </w:r>
            <w:r>
              <w:rPr>
                <w:rFonts w:eastAsia="仿宋_GB2312" w:hint="eastAsia"/>
                <w:bCs/>
                <w:sz w:val="22"/>
                <w:szCs w:val="22"/>
              </w:rPr>
              <w:t>,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(2020).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富含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epa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dha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型结构磷脂的酶法合成条件优化及表征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核农学报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34(1</w:t>
            </w:r>
            <w:r>
              <w:rPr>
                <w:rFonts w:eastAsia="仿宋_GB2312" w:hint="eastAsia"/>
                <w:bCs/>
                <w:sz w:val="22"/>
                <w:szCs w:val="22"/>
              </w:rPr>
              <w:t>2), 13.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叶繁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彭茜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李思敏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陶美洁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曹亚伦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(2019).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喷雾干燥与冷冻干燥对鱼油微胶囊品质的影响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渔业现代化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46(3), 10.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李思敏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彭茜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叶繁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(2022).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冷冻干燥法制备壳聚糖微胶囊</w:t>
            </w:r>
            <w:r>
              <w:rPr>
                <w:rFonts w:eastAsia="仿宋_GB2312" w:hint="eastAsia"/>
                <w:bCs/>
                <w:sz w:val="22"/>
                <w:szCs w:val="22"/>
              </w:rPr>
              <w:t>. (5).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Zhang, M., Li, L., Song, G., Wang, H., Wang, H., &amp; Shen, Q. (2020). Analysis of volatile compound change in tuna oil 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during storage using a laser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irradiation based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HS-SPME-GC/MS.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Lwt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, 120, 108922.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Song, G., Zhang, M., Zhang, Y., Wang, H., Chen, K., Dai, Z., &amp; Shen, Q. (2019). Development of a 450 nm laser irradiation desorption method for </w:t>
            </w:r>
            <w:r>
              <w:rPr>
                <w:rFonts w:eastAsia="仿宋_GB2312" w:hint="eastAsia"/>
                <w:bCs/>
                <w:sz w:val="22"/>
                <w:szCs w:val="22"/>
              </w:rPr>
              <w:lastRenderedPageBreak/>
              <w:t>fast headspace solid</w:t>
            </w:r>
            <w:r>
              <w:rPr>
                <w:rFonts w:eastAsia="仿宋_GB2312" w:hint="eastAsia"/>
                <w:bCs/>
                <w:sz w:val="22"/>
                <w:szCs w:val="22"/>
              </w:rPr>
              <w:t>‐</w:t>
            </w:r>
            <w:r>
              <w:rPr>
                <w:rFonts w:eastAsia="仿宋_GB2312" w:hint="eastAsia"/>
                <w:bCs/>
                <w:sz w:val="22"/>
                <w:szCs w:val="22"/>
              </w:rPr>
              <w:t>phase micro</w:t>
            </w:r>
            <w:r>
              <w:rPr>
                <w:rFonts w:eastAsia="仿宋_GB2312" w:hint="eastAsia"/>
                <w:bCs/>
                <w:sz w:val="22"/>
                <w:szCs w:val="22"/>
              </w:rPr>
              <w:t>extraction of volatiles from krill oil (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Euphausia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superba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). European Journal of Lipid Science and Technology, 121(4), 1800446.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Song, G., Zhang, M., Peng, X., Yu, X., Dai, Z., &amp; Shen, Q. (2018). Effect of deodorization method on the chemical and nutritional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properties of fish oil during refining. LWT, 96, 560-567.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Shen, Q., Song, G., Wang, H., Zhang, Y., Cui, Y.,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Xie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H., ... &amp; Wang, H. (2021). Isolation and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lipidomics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characterization of fatty acids and phospholipids in shrimp waste through GC/FID and HILIC</w:t>
            </w:r>
            <w:r>
              <w:rPr>
                <w:rFonts w:eastAsia="仿宋_GB2312" w:hint="eastAsia"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QTrap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/MS. Journal of Food Composition and Analysis, 95, 103668.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Yu, X., Chen, K., Li, S., Wang, Y., &amp; Shen, Q. (2019).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Lipidomics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differentiation of soft-shelled turtle strains using hydrophilic interaction liquid chromatography and mass spectrometry. Jou</w:t>
            </w:r>
            <w:r>
              <w:rPr>
                <w:rFonts w:eastAsia="仿宋_GB2312" w:hint="eastAsia"/>
                <w:bCs/>
                <w:sz w:val="22"/>
                <w:szCs w:val="22"/>
              </w:rPr>
              <w:t>rnal of Chromatography B, 1112, 11-15.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Yu, X., Li, L., Wang, H., Song, G., Wang, J., Li, S., ... &amp; Shen, Q. (2020).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Lipidomics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study of rainbow trout (Oncorhynchus mykiss) and salmons (Oncorhynchus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tshawytscha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and Salmo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salar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) using hydrophilic interaction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chromatography and mass spectrometry.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Lwt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, 121, 108988.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冯俊丽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金仁耀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郑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振霄</w:t>
            </w:r>
            <w:r>
              <w:rPr>
                <w:rFonts w:eastAsia="仿宋_GB2312" w:hint="eastAsia"/>
                <w:bCs/>
                <w:sz w:val="22"/>
                <w:szCs w:val="22"/>
              </w:rPr>
              <w:t>,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(2017).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Maldi-tof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ms</w:t>
            </w:r>
            <w:proofErr w:type="spellEnd"/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磷脂质组学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>快速分析三文鱼肌肉组织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质谱学报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38(2), 6.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Shen, Q., Wu, H., Wang, H., Zhao, Q.,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Xue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, J., Ma, J., &amp; Wang, H. (2021). Monodisperse microsphere-based immobilize</w:t>
            </w:r>
            <w:r>
              <w:rPr>
                <w:rFonts w:eastAsia="仿宋_GB2312" w:hint="eastAsia"/>
                <w:bCs/>
                <w:sz w:val="22"/>
                <w:szCs w:val="22"/>
              </w:rPr>
              <w:t>d metal affinity chromatography approach for preparing Antarctic krill phospholipids followed by HILIC-MS analysis. Food Chemistry, 344, 128585.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Song, G., Wang, H., Zhang, M., Zhu, Q., Zhang, M., Lu, W., ... &amp; Shen, Q. (2020). Titania-coated fibrous silica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(TiO2/KCC-1) core-shell microspheres based solid-phase extraction in clam (Corbicula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fluminea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) using hydrophilic interaction liquid chromatography and mass spectrometry. Food Research International, 137, 109408.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Shen, Q., Song, G., Li, L., Wu, J., Hu, Z.,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Wang, J., ... &amp; Wang, H. (2020). Triazole Hydrophilic Interaction Chromatography Mass Spectrometry</w:t>
            </w:r>
            <w:r>
              <w:rPr>
                <w:rFonts w:eastAsia="仿宋_GB2312" w:hint="eastAsia"/>
                <w:bCs/>
                <w:sz w:val="22"/>
                <w:szCs w:val="22"/>
              </w:rPr>
              <w:t>–</w:t>
            </w:r>
            <w:r>
              <w:rPr>
                <w:rFonts w:eastAsia="仿宋_GB2312" w:hint="eastAsia"/>
                <w:bCs/>
                <w:sz w:val="22"/>
                <w:szCs w:val="22"/>
              </w:rPr>
              <w:lastRenderedPageBreak/>
              <w:t xml:space="preserve">Based Method for Studying the Lipidomic Composition of Largemouth Bass (Micropterus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salmoides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) with Different Feeds. Food Analytical Methods, 13, 1371-1380.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Jin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R., Li, L., Feng, J., Dai, Z., Huang, Y. W., &amp; Shen, Q. (2017). Zwitterionic hydrophilic interaction solid-phase extraction and multi-dimensional mass spectrometry for shotgun lipidomic study of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Hypophthalmichthys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nobilis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>. Food chemistry, 216, 347-35</w:t>
            </w:r>
            <w:r>
              <w:rPr>
                <w:rFonts w:eastAsia="仿宋_GB2312" w:hint="eastAsia"/>
                <w:bCs/>
                <w:sz w:val="22"/>
                <w:szCs w:val="22"/>
              </w:rPr>
              <w:t>4.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俞喜娜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*.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复合银离子络合技术在脂质分离分析中的研究进展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[J].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《中国食品学报》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2020, 1(20), 311-318.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金仁耀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冯俊丽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(2017).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二醇基硅胶固相萃取</w:t>
            </w:r>
            <w:r>
              <w:rPr>
                <w:rFonts w:eastAsia="仿宋_GB2312" w:hint="eastAsia"/>
                <w:bCs/>
                <w:sz w:val="22"/>
                <w:szCs w:val="22"/>
              </w:rPr>
              <w:t>-</w:t>
            </w:r>
            <w:r>
              <w:rPr>
                <w:rFonts w:eastAsia="仿宋_GB2312" w:hint="eastAsia"/>
                <w:bCs/>
                <w:sz w:val="22"/>
                <w:szCs w:val="22"/>
              </w:rPr>
              <w:t>多维质谱对乌鳢组织脂质组学分析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食品科学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38(2), 5.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赵巧灵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俞喜娜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周小敏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马永钧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陈康等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(2021).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基于</w:t>
            </w:r>
            <w:r>
              <w:rPr>
                <w:rFonts w:eastAsia="仿宋_GB2312" w:hint="eastAsia"/>
                <w:bCs/>
                <w:sz w:val="22"/>
                <w:szCs w:val="22"/>
              </w:rPr>
              <w:t>1,2-</w:t>
            </w:r>
            <w:r>
              <w:rPr>
                <w:rFonts w:eastAsia="仿宋_GB2312" w:hint="eastAsia"/>
                <w:bCs/>
                <w:sz w:val="22"/>
                <w:szCs w:val="22"/>
              </w:rPr>
              <w:t>二氯乙烷体系的金枪鱼副产物中脂质提取与组学分析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中国食品学报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21(2), 11.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金仁耀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冯俊丽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(2018).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基于亲水色谱</w:t>
            </w:r>
            <w:r>
              <w:rPr>
                <w:rFonts w:eastAsia="仿宋_GB2312" w:hint="eastAsia"/>
                <w:bCs/>
                <w:sz w:val="22"/>
                <w:szCs w:val="22"/>
              </w:rPr>
              <w:t>-</w:t>
            </w:r>
            <w:r>
              <w:rPr>
                <w:rFonts w:eastAsia="仿宋_GB2312" w:hint="eastAsia"/>
                <w:bCs/>
                <w:sz w:val="22"/>
                <w:szCs w:val="22"/>
              </w:rPr>
              <w:t>质谱技术的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刀额新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>对虾脂质组学研究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中国食品学报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18(7), 6.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俞喜娜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张燕平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汪艺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戴志远等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(2020).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酶辅助提取南极磷虾磷脂及脂质组学研究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中国食品学报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20(11), 10.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李诗言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王珏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宋恭帅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王扬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*.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水产副产物中磷脂和鱼油的分离及脂质组</w:t>
            </w:r>
            <w:r>
              <w:rPr>
                <w:rFonts w:eastAsia="仿宋_GB2312" w:hint="eastAsia"/>
                <w:bCs/>
                <w:sz w:val="22"/>
                <w:szCs w:val="22"/>
              </w:rPr>
              <w:t>学研究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[J].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《水产学报》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2017, 41(6), 827-835.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俞喜娜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李诗言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王扬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张燕平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*.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虾头中磷脂提取与组学分析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[J].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《食品科学》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2018, 39, 20, 218-225</w:t>
            </w:r>
          </w:p>
          <w:p w:rsidR="009971F7" w:rsidRDefault="00280BAD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崔益玮，俞喜娜，李诗言，戴志远，陈康，沈清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*.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直接进样串联质谱法快速筛查水产副产物中ω</w:t>
            </w:r>
            <w:r>
              <w:rPr>
                <w:rFonts w:eastAsia="仿宋_GB2312" w:hint="eastAsia"/>
                <w:bCs/>
                <w:sz w:val="22"/>
                <w:szCs w:val="22"/>
              </w:rPr>
              <w:t>-3</w:t>
            </w:r>
            <w:r>
              <w:rPr>
                <w:rFonts w:eastAsia="仿宋_GB2312" w:hint="eastAsia"/>
                <w:bCs/>
                <w:sz w:val="22"/>
                <w:szCs w:val="22"/>
              </w:rPr>
              <w:t>脂肪酸链磷脂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[J].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《食品科学》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2018, 39(8), 97-102</w:t>
            </w:r>
          </w:p>
          <w:p w:rsidR="009971F7" w:rsidRDefault="009971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专利：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1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>. 96</w:t>
            </w:r>
            <w:r>
              <w:rPr>
                <w:rFonts w:eastAsia="仿宋_GB2312" w:hint="eastAsia"/>
                <w:bCs/>
                <w:sz w:val="22"/>
                <w:szCs w:val="22"/>
              </w:rPr>
              <w:t>孔板固相萃取南极磷虾中磷脂酰胆碱的方法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浙江工商大学</w:t>
            </w:r>
            <w:r>
              <w:rPr>
                <w:rFonts w:eastAsia="仿宋_GB2312" w:hint="eastAsia"/>
                <w:bCs/>
                <w:sz w:val="22"/>
                <w:szCs w:val="22"/>
              </w:rPr>
              <w:t>ZL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20171</w:t>
            </w:r>
            <w:r>
              <w:rPr>
                <w:rFonts w:eastAsia="仿宋_GB2312" w:hint="eastAsia"/>
                <w:bCs/>
                <w:sz w:val="22"/>
                <w:szCs w:val="22"/>
              </w:rPr>
              <w:t>0044443.4.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宋恭帅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朱蓓薇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王加斌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郑平安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Method for extracting </w:t>
            </w:r>
            <w:r>
              <w:rPr>
                <w:rFonts w:eastAsia="仿宋_GB2312" w:hint="eastAsia"/>
                <w:bCs/>
                <w:sz w:val="22"/>
                <w:szCs w:val="22"/>
              </w:rPr>
              <w:lastRenderedPageBreak/>
              <w:t>squalene from crude shark liver oil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浙江工商大学</w:t>
            </w:r>
            <w:r>
              <w:rPr>
                <w:rFonts w:eastAsia="仿宋_GB2312" w:hint="eastAsia"/>
                <w:bCs/>
                <w:sz w:val="22"/>
                <w:szCs w:val="22"/>
              </w:rPr>
              <w:t>, LU500388.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3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郑平安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郑飞扬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陈义芳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王加斌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朱建龙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Preparation method of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eicosapentaenoic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acid ethyl ester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浙江工商大学，美国专利</w:t>
            </w:r>
            <w:r>
              <w:rPr>
                <w:rFonts w:eastAsia="仿宋_GB2312" w:hint="eastAsia"/>
                <w:bCs/>
                <w:sz w:val="22"/>
                <w:szCs w:val="22"/>
              </w:rPr>
              <w:t>21026TBYX-USP1</w:t>
            </w:r>
            <w:r>
              <w:rPr>
                <w:rFonts w:eastAsia="仿宋_GB2312" w:hint="eastAsia"/>
                <w:bCs/>
                <w:sz w:val="22"/>
                <w:szCs w:val="22"/>
              </w:rPr>
              <w:t>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冯俊丽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金仁耀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(2016).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刀额新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>对虾中磷脂的亲水色谱串联质谱检测方法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ZL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201610438947.X.</w:t>
            </w:r>
            <w:proofErr w:type="gramEnd"/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5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朱建龙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Method for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imporving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 decolorization effect of fish oil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浙江工商大学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澳大利亚革新专利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2021104988.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6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饶华俊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徐坤华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周涛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Method for preparing crude fish oil by using fish oil </w:t>
            </w:r>
            <w:proofErr w:type="spellStart"/>
            <w:r>
              <w:rPr>
                <w:rFonts w:eastAsia="仿宋_GB2312" w:hint="eastAsia"/>
                <w:bCs/>
                <w:sz w:val="22"/>
                <w:szCs w:val="22"/>
              </w:rPr>
              <w:t>so</w:t>
            </w:r>
            <w:r>
              <w:rPr>
                <w:rFonts w:eastAsia="仿宋_GB2312" w:hint="eastAsia"/>
                <w:bCs/>
                <w:sz w:val="22"/>
                <w:szCs w:val="22"/>
              </w:rPr>
              <w:t>apstock</w:t>
            </w:r>
            <w:proofErr w:type="spell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浙江工商大学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澳大利亚革新专利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2021104989.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7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金仁耀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冯俊丽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(2016).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利用二醇基硅胶提取乌鳢磷脂的方法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ZL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201610407765.6.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2"/>
                <w:szCs w:val="22"/>
              </w:rPr>
              <w:t>金仁耀</w:t>
            </w:r>
            <w:proofErr w:type="gramEnd"/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冯俊丽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薛静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(2016).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三文鱼中磷脂分子的检测方法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ZL</w:t>
            </w:r>
            <w:r>
              <w:rPr>
                <w:rFonts w:eastAsia="仿宋_GB2312" w:hint="eastAsia"/>
                <w:bCs/>
                <w:sz w:val="22"/>
                <w:szCs w:val="22"/>
              </w:rPr>
              <w:t>201610431623.3.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9</w:t>
            </w:r>
            <w:r>
              <w:rPr>
                <w:rFonts w:eastAsia="仿宋_GB2312" w:hint="eastAsia"/>
                <w:bCs/>
                <w:sz w:val="22"/>
                <w:szCs w:val="22"/>
              </w:rPr>
              <w:t>、</w:t>
            </w:r>
            <w:r>
              <w:rPr>
                <w:rFonts w:eastAsia="仿宋_GB2312" w:hint="eastAsia"/>
                <w:bCs/>
                <w:sz w:val="22"/>
                <w:szCs w:val="22"/>
              </w:rPr>
              <w:t>沈清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崔益玮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戴志远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, &amp;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陈康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. (2017). </w:t>
            </w:r>
            <w:r>
              <w:rPr>
                <w:rFonts w:eastAsia="仿宋_GB2312" w:hint="eastAsia"/>
                <w:bCs/>
                <w:sz w:val="22"/>
                <w:szCs w:val="22"/>
              </w:rPr>
              <w:t>随机测定含</w:t>
            </w:r>
            <w:r>
              <w:rPr>
                <w:rFonts w:eastAsia="仿宋_GB2312" w:hint="eastAsia"/>
                <w:bCs/>
                <w:sz w:val="22"/>
                <w:szCs w:val="22"/>
              </w:rPr>
              <w:t>EPA</w:t>
            </w:r>
            <w:r>
              <w:rPr>
                <w:rFonts w:eastAsia="仿宋_GB2312" w:hint="eastAsia"/>
                <w:bCs/>
                <w:sz w:val="22"/>
                <w:szCs w:val="22"/>
              </w:rPr>
              <w:t>链化合物的方法</w:t>
            </w:r>
            <w:r>
              <w:rPr>
                <w:rFonts w:eastAsia="仿宋_GB2312" w:hint="eastAsia"/>
                <w:bCs/>
                <w:sz w:val="22"/>
                <w:szCs w:val="22"/>
              </w:rPr>
              <w:t>. 201710074905.7.</w:t>
            </w:r>
          </w:p>
        </w:tc>
      </w:tr>
      <w:tr w:rsidR="009971F7" w:rsidTr="00280BAD">
        <w:trPr>
          <w:trHeight w:val="1958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9971F7" w:rsidRDefault="00280BA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戴志远，排名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，研究员，浙江工商大学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朱蓓薇，排名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，中国工程院院士，大连工业大学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沈清，排名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，研究员，浙江工商大学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王加斌，排名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，教授高工，海力生集团有限公司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唐峰，排名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浙江丰宇海洋生物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制品有限公司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王丰雷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，高级工程师，舟山海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珈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生物工程有限公司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卢延斌，排名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7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，研究员，浙江工商大学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刘玉欣，排名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8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，副教授，大连工业大学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王宏海，排名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，高级工程师，浙江工商大学</w:t>
            </w:r>
          </w:p>
          <w:p w:rsidR="009971F7" w:rsidRDefault="00280BA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周龙锡，排名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，注册安全工程师，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浙江丰宇海洋生物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制品有限公司</w:t>
            </w:r>
          </w:p>
        </w:tc>
      </w:tr>
      <w:tr w:rsidR="009971F7" w:rsidTr="00280BAD">
        <w:trPr>
          <w:trHeight w:val="1986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9971F7" w:rsidRDefault="00280BAD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9971F7" w:rsidRDefault="00280BAD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浙江工商大学</w:t>
            </w:r>
          </w:p>
          <w:p w:rsidR="009971F7" w:rsidRDefault="00280BAD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大连工业大学</w:t>
            </w:r>
          </w:p>
          <w:p w:rsidR="009971F7" w:rsidRDefault="00280BAD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海力生集团有限公司</w:t>
            </w:r>
          </w:p>
          <w:p w:rsidR="009971F7" w:rsidRDefault="00280BAD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浙江丰宇海洋生物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制品有限公司</w:t>
            </w:r>
          </w:p>
          <w:p w:rsidR="009971F7" w:rsidRDefault="00280BAD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lastRenderedPageBreak/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、舟山海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珈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生物工程有限公司</w:t>
            </w:r>
          </w:p>
        </w:tc>
      </w:tr>
      <w:tr w:rsidR="009971F7" w:rsidTr="00280BAD">
        <w:trPr>
          <w:trHeight w:val="692"/>
        </w:trPr>
        <w:tc>
          <w:tcPr>
            <w:tcW w:w="1447" w:type="dxa"/>
            <w:vAlign w:val="center"/>
          </w:tcPr>
          <w:p w:rsidR="009971F7" w:rsidRDefault="00280BAD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lastRenderedPageBreak/>
              <w:t>提名单位</w:t>
            </w:r>
          </w:p>
        </w:tc>
        <w:tc>
          <w:tcPr>
            <w:tcW w:w="7059" w:type="dxa"/>
            <w:vAlign w:val="center"/>
          </w:tcPr>
          <w:p w:rsidR="009971F7" w:rsidRDefault="00280BAD">
            <w:pPr>
              <w:contextualSpacing/>
              <w:jc w:val="center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浙</w:t>
            </w:r>
            <w:r>
              <w:rPr>
                <w:rFonts w:eastAsia="仿宋_GB2312"/>
                <w:bCs/>
                <w:sz w:val="24"/>
                <w:szCs w:val="24"/>
              </w:rPr>
              <w:t>江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教育厅</w:t>
            </w:r>
          </w:p>
        </w:tc>
      </w:tr>
      <w:tr w:rsidR="009971F7" w:rsidTr="00280BAD">
        <w:trPr>
          <w:trHeight w:val="3683"/>
        </w:trPr>
        <w:tc>
          <w:tcPr>
            <w:tcW w:w="1447" w:type="dxa"/>
            <w:vAlign w:val="center"/>
          </w:tcPr>
          <w:p w:rsidR="009971F7" w:rsidRDefault="00280BAD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7059" w:type="dxa"/>
            <w:vAlign w:val="center"/>
          </w:tcPr>
          <w:p w:rsidR="009971F7" w:rsidRDefault="00280BAD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课题以海洋生物资源为原料，研发了</w:t>
            </w:r>
            <w:r>
              <w:rPr>
                <w:rFonts w:eastAsia="仿宋_GB2312" w:hint="eastAsia"/>
                <w:bCs/>
                <w:sz w:val="24"/>
                <w:szCs w:val="24"/>
              </w:rPr>
              <w:t>EPA</w:t>
            </w:r>
            <w:r>
              <w:rPr>
                <w:rFonts w:eastAsia="仿宋_GB2312" w:hint="eastAsia"/>
                <w:bCs/>
                <w:sz w:val="24"/>
                <w:szCs w:val="24"/>
              </w:rPr>
              <w:t>单体制备技术、复合角鲨烯制备技术和磷脂型</w:t>
            </w:r>
            <w:r>
              <w:rPr>
                <w:rFonts w:eastAsia="仿宋_GB2312" w:hint="eastAsia"/>
                <w:bCs/>
                <w:sz w:val="24"/>
                <w:szCs w:val="24"/>
              </w:rPr>
              <w:t>EPA/DHA</w:t>
            </w:r>
            <w:r>
              <w:rPr>
                <w:rFonts w:eastAsia="仿宋_GB2312" w:hint="eastAsia"/>
                <w:bCs/>
                <w:sz w:val="24"/>
                <w:szCs w:val="24"/>
              </w:rPr>
              <w:t>筛查和富集技术共</w:t>
            </w: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项技术，解决了ω</w:t>
            </w:r>
            <w:r>
              <w:rPr>
                <w:rFonts w:eastAsia="仿宋_GB2312" w:hint="eastAsia"/>
                <w:bCs/>
                <w:sz w:val="24"/>
                <w:szCs w:val="24"/>
              </w:rPr>
              <w:t>-3</w:t>
            </w:r>
            <w:r>
              <w:rPr>
                <w:rFonts w:eastAsia="仿宋_GB2312" w:hint="eastAsia"/>
                <w:bCs/>
                <w:sz w:val="24"/>
                <w:szCs w:val="24"/>
              </w:rPr>
              <w:t>多不饱和脂肪酸产业化开发过程中纯度低、污染大的重大关键难题，制备得到了纯度达</w:t>
            </w:r>
            <w:r>
              <w:rPr>
                <w:rFonts w:eastAsia="仿宋_GB2312" w:hint="eastAsia"/>
                <w:bCs/>
                <w:sz w:val="24"/>
                <w:szCs w:val="24"/>
              </w:rPr>
              <w:t>97.5%</w:t>
            </w:r>
            <w:r>
              <w:rPr>
                <w:rFonts w:eastAsia="仿宋_GB2312" w:hint="eastAsia"/>
                <w:bCs/>
                <w:sz w:val="24"/>
                <w:szCs w:val="24"/>
              </w:rPr>
              <w:t>的</w:t>
            </w:r>
            <w:r>
              <w:rPr>
                <w:rFonts w:eastAsia="仿宋_GB2312" w:hint="eastAsia"/>
                <w:bCs/>
                <w:sz w:val="24"/>
                <w:szCs w:val="24"/>
              </w:rPr>
              <w:t>EPA</w:t>
            </w:r>
            <w:r>
              <w:rPr>
                <w:rFonts w:eastAsia="仿宋_GB2312" w:hint="eastAsia"/>
                <w:bCs/>
                <w:sz w:val="24"/>
                <w:szCs w:val="24"/>
              </w:rPr>
              <w:t>单体、含量达</w:t>
            </w:r>
            <w:r>
              <w:rPr>
                <w:rFonts w:eastAsia="仿宋_GB2312" w:hint="eastAsia"/>
                <w:bCs/>
                <w:sz w:val="24"/>
                <w:szCs w:val="24"/>
              </w:rPr>
              <w:t>97.1%</w:t>
            </w:r>
            <w:r>
              <w:rPr>
                <w:rFonts w:eastAsia="仿宋_GB2312" w:hint="eastAsia"/>
                <w:bCs/>
                <w:sz w:val="24"/>
                <w:szCs w:val="24"/>
              </w:rPr>
              <w:t>的角鲨烯、以及</w:t>
            </w:r>
            <w:r>
              <w:rPr>
                <w:rFonts w:eastAsia="仿宋_GB2312" w:hint="eastAsia"/>
                <w:bCs/>
                <w:sz w:val="24"/>
                <w:szCs w:val="24"/>
              </w:rPr>
              <w:t>EPA</w:t>
            </w:r>
            <w:r>
              <w:rPr>
                <w:rFonts w:eastAsia="仿宋_GB2312" w:hint="eastAsia"/>
                <w:bCs/>
                <w:sz w:val="24"/>
                <w:szCs w:val="24"/>
              </w:rPr>
              <w:t>和</w:t>
            </w:r>
            <w:r>
              <w:rPr>
                <w:rFonts w:eastAsia="仿宋_GB2312" w:hint="eastAsia"/>
                <w:bCs/>
                <w:sz w:val="24"/>
                <w:szCs w:val="24"/>
              </w:rPr>
              <w:t>DHA</w:t>
            </w:r>
            <w:r>
              <w:rPr>
                <w:rFonts w:eastAsia="仿宋_GB2312" w:hint="eastAsia"/>
                <w:bCs/>
                <w:sz w:val="24"/>
                <w:szCs w:val="24"/>
              </w:rPr>
              <w:t>的百分含量达</w:t>
            </w:r>
            <w:r>
              <w:rPr>
                <w:rFonts w:eastAsia="仿宋_GB2312" w:hint="eastAsia"/>
                <w:bCs/>
                <w:sz w:val="24"/>
                <w:szCs w:val="24"/>
              </w:rPr>
              <w:t>35.6%</w:t>
            </w:r>
            <w:r>
              <w:rPr>
                <w:rFonts w:eastAsia="仿宋_GB2312" w:hint="eastAsia"/>
                <w:bCs/>
                <w:sz w:val="24"/>
                <w:szCs w:val="24"/>
              </w:rPr>
              <w:t>的结构磷脂。</w:t>
            </w:r>
            <w:r w:rsidRPr="00280BAD">
              <w:rPr>
                <w:rFonts w:eastAsia="仿宋_GB2312" w:hint="eastAsia"/>
                <w:bCs/>
                <w:sz w:val="24"/>
                <w:szCs w:val="24"/>
              </w:rPr>
              <w:t>上述关键技术有重大创新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:rsidR="009971F7" w:rsidRDefault="00280BAD" w:rsidP="00280BAD">
            <w:pPr>
              <w:spacing w:line="360" w:lineRule="auto"/>
              <w:ind w:firstLineChars="200" w:firstLine="480"/>
              <w:contextualSpacing/>
              <w:rPr>
                <w:rStyle w:val="title1"/>
                <w:b w:val="0"/>
                <w:color w:val="auto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提名该成果为浙江省</w:t>
            </w:r>
            <w:r w:rsidRPr="00280BAD">
              <w:rPr>
                <w:rFonts w:eastAsia="仿宋_GB2312" w:hint="eastAsia"/>
                <w:bCs/>
                <w:sz w:val="24"/>
                <w:szCs w:val="24"/>
              </w:rPr>
              <w:t>科学技术进步奖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一等奖。</w:t>
            </w:r>
          </w:p>
        </w:tc>
      </w:tr>
    </w:tbl>
    <w:p w:rsidR="009971F7" w:rsidRDefault="009971F7"/>
    <w:sectPr w:rsidR="0099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F0A5C2"/>
    <w:multiLevelType w:val="singleLevel"/>
    <w:tmpl w:val="BDF0A5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I4Y2ZhOGQ4ODk0ZmM1YzM2MTFkZjU3NGViNTI0NjMifQ=="/>
  </w:docVars>
  <w:rsids>
    <w:rsidRoot w:val="003451C6"/>
    <w:rsid w:val="00280BAD"/>
    <w:rsid w:val="003451C6"/>
    <w:rsid w:val="00895D5F"/>
    <w:rsid w:val="009971F7"/>
    <w:rsid w:val="17C874DB"/>
    <w:rsid w:val="25ED59A8"/>
    <w:rsid w:val="2DE169BE"/>
    <w:rsid w:val="7CD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96C2"/>
  <w15:docId w15:val="{FE8341AD-E567-40C3-A359-3277289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YEYE</dc:creator>
  <cp:lastModifiedBy>yhhu</cp:lastModifiedBy>
  <cp:revision>2</cp:revision>
  <dcterms:created xsi:type="dcterms:W3CDTF">2023-02-24T06:45:00Z</dcterms:created>
  <dcterms:modified xsi:type="dcterms:W3CDTF">2023-02-24T06:45:00Z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CFA82CA6348547A186B95DBDAE69B872</vt:lpwstr>
  </property>
</Properties>
</file>