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B0BC" w14:textId="77777777" w:rsidR="00B20FF7" w:rsidRDefault="00B20FF7" w:rsidP="00B20FF7">
      <w:pPr>
        <w:adjustRightInd w:val="0"/>
        <w:snapToGrid w:val="0"/>
        <w:spacing w:line="640" w:lineRule="exact"/>
        <w:rPr>
          <w:rFonts w:ascii="黑体" w:eastAsia="黑体" w:hAnsi="宋体" w:hint="eastAsia"/>
          <w:sz w:val="32"/>
          <w:szCs w:val="44"/>
        </w:rPr>
      </w:pPr>
      <w:r>
        <w:rPr>
          <w:rFonts w:ascii="黑体" w:eastAsia="黑体" w:hAnsi="宋体" w:hint="eastAsia"/>
          <w:sz w:val="32"/>
          <w:szCs w:val="44"/>
        </w:rPr>
        <w:t>附件3</w:t>
      </w:r>
    </w:p>
    <w:p w14:paraId="6F87D790" w14:textId="77777777" w:rsidR="00B20FF7" w:rsidRDefault="00B20FF7" w:rsidP="00B20FF7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</w:p>
    <w:p w14:paraId="4965A327" w14:textId="77777777" w:rsidR="00B20FF7" w:rsidRDefault="00B20FF7" w:rsidP="00B20FF7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/>
          <w:spacing w:val="-17"/>
          <w:sz w:val="44"/>
          <w:szCs w:val="44"/>
        </w:rPr>
      </w:pPr>
      <w:r>
        <w:rPr>
          <w:rFonts w:ascii="方正小标宋简体" w:eastAsia="方正小标宋简体" w:hAnsi="宋体" w:hint="eastAsia"/>
          <w:spacing w:val="-17"/>
          <w:sz w:val="44"/>
          <w:szCs w:val="44"/>
        </w:rPr>
        <w:t>浙江省食用菌产业重大技术协同推广计划试点项目</w:t>
      </w:r>
    </w:p>
    <w:p w14:paraId="5B30E21D" w14:textId="77777777" w:rsidR="00B20FF7" w:rsidRDefault="00B20FF7" w:rsidP="00B20FF7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（202</w:t>
      </w:r>
      <w:r>
        <w:rPr>
          <w:rFonts w:ascii="方正小标宋简体" w:eastAsia="方正小标宋简体" w:hAnsi="宋体"/>
          <w:sz w:val="44"/>
          <w:szCs w:val="44"/>
        </w:rPr>
        <w:t>3</w:t>
      </w:r>
      <w:r>
        <w:rPr>
          <w:rFonts w:ascii="方正小标宋简体" w:eastAsia="方正小标宋简体" w:hAnsi="宋体" w:hint="eastAsia"/>
          <w:sz w:val="44"/>
          <w:szCs w:val="44"/>
        </w:rPr>
        <w:t>—202</w:t>
      </w:r>
      <w:r>
        <w:rPr>
          <w:rFonts w:ascii="方正小标宋简体" w:eastAsia="方正小标宋简体" w:hAnsi="宋体"/>
          <w:sz w:val="44"/>
          <w:szCs w:val="44"/>
        </w:rPr>
        <w:t>4</w:t>
      </w:r>
      <w:r>
        <w:rPr>
          <w:rFonts w:ascii="方正小标宋简体" w:eastAsia="方正小标宋简体" w:hAnsi="宋体" w:hint="eastAsia"/>
          <w:sz w:val="44"/>
          <w:szCs w:val="44"/>
        </w:rPr>
        <w:t>年）</w:t>
      </w:r>
    </w:p>
    <w:p w14:paraId="7D5F4F4B" w14:textId="77777777" w:rsidR="00B20FF7" w:rsidRDefault="00B20FF7" w:rsidP="00B20FF7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</w:p>
    <w:p w14:paraId="4C71EB81" w14:textId="77777777" w:rsidR="00B20FF7" w:rsidRDefault="00B20FF7" w:rsidP="00B20FF7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一、基本思路</w:t>
      </w:r>
    </w:p>
    <w:p w14:paraId="4964860F" w14:textId="77777777" w:rsidR="00B20FF7" w:rsidRDefault="00B20FF7" w:rsidP="00B20FF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食用菌工厂数字化和产业集约高效发展为目标，以产业技术团队为依托，以食用菌产业发展需求和生产经营主体需要为导向，聚焦制约产业提升发展的技术难题和瓶颈问题，突出科技强农、机械强农，确定产业实施项目，建立由农技推广机构领衔的协同攻关推广组，细化各成员责任、任务，落实各环节专家，开展从菌种繁育、配方研制、机械装备、</w:t>
      </w:r>
      <w:proofErr w:type="gramStart"/>
      <w:r>
        <w:rPr>
          <w:rFonts w:ascii="仿宋_GB2312" w:eastAsia="仿宋_GB2312" w:hint="eastAsia"/>
          <w:sz w:val="32"/>
          <w:szCs w:val="32"/>
        </w:rPr>
        <w:t>菌包培育</w:t>
      </w:r>
      <w:proofErr w:type="gramEnd"/>
      <w:r>
        <w:rPr>
          <w:rFonts w:ascii="仿宋_GB2312" w:eastAsia="仿宋_GB2312" w:hint="eastAsia"/>
          <w:sz w:val="32"/>
          <w:szCs w:val="32"/>
        </w:rPr>
        <w:t>、出菇管理、数字赋能等全链条的技术组装集成、熟化配套、培训指导和示范推广，进一步强化科技、装备对食用菌产业发展的支撑。</w:t>
      </w:r>
    </w:p>
    <w:p w14:paraId="3077D141" w14:textId="77777777" w:rsidR="00B20FF7" w:rsidRDefault="00B20FF7" w:rsidP="00B20FF7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二、申报内容</w:t>
      </w:r>
    </w:p>
    <w:p w14:paraId="7FA3825A" w14:textId="77777777" w:rsidR="00B20FF7" w:rsidRDefault="00B20FF7" w:rsidP="00B20FF7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针对金针</w:t>
      </w:r>
      <w:proofErr w:type="gramStart"/>
      <w:r>
        <w:rPr>
          <w:rFonts w:ascii="仿宋_GB2312" w:eastAsia="仿宋_GB2312" w:hint="eastAsia"/>
          <w:sz w:val="32"/>
          <w:szCs w:val="32"/>
        </w:rPr>
        <w:t>菇</w:t>
      </w:r>
      <w:proofErr w:type="gramEnd"/>
      <w:r>
        <w:rPr>
          <w:rFonts w:ascii="仿宋_GB2312" w:eastAsia="仿宋_GB2312" w:hint="eastAsia"/>
          <w:sz w:val="32"/>
          <w:szCs w:val="32"/>
        </w:rPr>
        <w:t>数字化生产技术、秀珍菇工厂化周年化生产技术、</w:t>
      </w:r>
      <w:proofErr w:type="gramStart"/>
      <w:r>
        <w:rPr>
          <w:rFonts w:ascii="仿宋_GB2312" w:eastAsia="仿宋_GB2312" w:hint="eastAsia"/>
          <w:sz w:val="32"/>
          <w:szCs w:val="32"/>
        </w:rPr>
        <w:t>食用菌菌包集约化</w:t>
      </w:r>
      <w:proofErr w:type="gramEnd"/>
      <w:r>
        <w:rPr>
          <w:rFonts w:ascii="仿宋_GB2312" w:eastAsia="仿宋_GB2312" w:hint="eastAsia"/>
          <w:sz w:val="32"/>
          <w:szCs w:val="32"/>
        </w:rPr>
        <w:t>生产技术进行项目设计。</w:t>
      </w:r>
    </w:p>
    <w:p w14:paraId="3ECCAB6F" w14:textId="77777777" w:rsidR="00B20FF7" w:rsidRDefault="00B20FF7" w:rsidP="00B20FF7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（一）金针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菇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数字化生产技术研发与示范。</w:t>
      </w:r>
      <w:r>
        <w:rPr>
          <w:rFonts w:ascii="仿宋_GB2312" w:eastAsia="仿宋_GB2312" w:hint="eastAsia"/>
          <w:sz w:val="32"/>
          <w:szCs w:val="32"/>
        </w:rPr>
        <w:t>针对工厂金针</w:t>
      </w:r>
      <w:proofErr w:type="gramStart"/>
      <w:r>
        <w:rPr>
          <w:rFonts w:ascii="仿宋_GB2312" w:eastAsia="仿宋_GB2312" w:hint="eastAsia"/>
          <w:sz w:val="32"/>
          <w:szCs w:val="32"/>
        </w:rPr>
        <w:t>菇</w:t>
      </w:r>
      <w:proofErr w:type="gramEnd"/>
      <w:r>
        <w:rPr>
          <w:rFonts w:ascii="仿宋_GB2312" w:eastAsia="仿宋_GB2312" w:hint="eastAsia"/>
          <w:sz w:val="32"/>
          <w:szCs w:val="32"/>
        </w:rPr>
        <w:t>高产优质稳定性不强、数字化水平不高、系统集成度不</w:t>
      </w:r>
      <w:r>
        <w:rPr>
          <w:rFonts w:ascii="仿宋_GB2312" w:eastAsia="仿宋_GB2312" w:hint="eastAsia"/>
          <w:sz w:val="32"/>
          <w:szCs w:val="32"/>
        </w:rPr>
        <w:lastRenderedPageBreak/>
        <w:t>足问题，开展工厂金针</w:t>
      </w:r>
      <w:proofErr w:type="gramStart"/>
      <w:r>
        <w:rPr>
          <w:rFonts w:ascii="仿宋_GB2312" w:eastAsia="仿宋_GB2312" w:hint="eastAsia"/>
          <w:sz w:val="32"/>
          <w:szCs w:val="32"/>
        </w:rPr>
        <w:t>菇</w:t>
      </w:r>
      <w:proofErr w:type="gramEnd"/>
      <w:r>
        <w:rPr>
          <w:rFonts w:ascii="仿宋_GB2312" w:eastAsia="仿宋_GB2312" w:hint="eastAsia"/>
          <w:sz w:val="32"/>
          <w:szCs w:val="32"/>
        </w:rPr>
        <w:t>生产从原料、菌种到产品全链条关键环节的数据采集分析、产量品质提升工艺参数优化和生产调控模型研发，</w:t>
      </w:r>
      <w:proofErr w:type="gramStart"/>
      <w:r>
        <w:rPr>
          <w:rFonts w:ascii="仿宋_GB2312" w:eastAsia="仿宋_GB2312" w:hint="eastAsia"/>
          <w:sz w:val="32"/>
          <w:szCs w:val="32"/>
        </w:rPr>
        <w:t>集成物</w:t>
      </w:r>
      <w:proofErr w:type="gramEnd"/>
      <w:r>
        <w:rPr>
          <w:rFonts w:ascii="仿宋_GB2312" w:eastAsia="仿宋_GB2312" w:hint="eastAsia"/>
          <w:sz w:val="32"/>
          <w:szCs w:val="32"/>
        </w:rPr>
        <w:t>联网、环控系统等，建立中控管理平台，实现数据处理、展示、预警和调控等功能，建立可复制可推广的高产优质金针</w:t>
      </w:r>
      <w:proofErr w:type="gramStart"/>
      <w:r>
        <w:rPr>
          <w:rFonts w:ascii="仿宋_GB2312" w:eastAsia="仿宋_GB2312" w:hint="eastAsia"/>
          <w:sz w:val="32"/>
          <w:szCs w:val="32"/>
        </w:rPr>
        <w:t>菇</w:t>
      </w:r>
      <w:proofErr w:type="gramEnd"/>
      <w:r>
        <w:rPr>
          <w:rFonts w:ascii="仿宋_GB2312" w:eastAsia="仿宋_GB2312" w:hint="eastAsia"/>
          <w:sz w:val="32"/>
          <w:szCs w:val="32"/>
        </w:rPr>
        <w:t>数字工厂应用场景，形成金针</w:t>
      </w:r>
      <w:proofErr w:type="gramStart"/>
      <w:r>
        <w:rPr>
          <w:rFonts w:ascii="仿宋_GB2312" w:eastAsia="仿宋_GB2312" w:hint="eastAsia"/>
          <w:sz w:val="32"/>
          <w:szCs w:val="32"/>
        </w:rPr>
        <w:t>菇</w:t>
      </w:r>
      <w:proofErr w:type="gramEnd"/>
      <w:r>
        <w:rPr>
          <w:rFonts w:ascii="仿宋_GB2312" w:eastAsia="仿宋_GB2312" w:hint="eastAsia"/>
          <w:sz w:val="32"/>
          <w:szCs w:val="32"/>
        </w:rPr>
        <w:t>数字工厂生产技术规程，实现金针</w:t>
      </w:r>
      <w:proofErr w:type="gramStart"/>
      <w:r>
        <w:rPr>
          <w:rFonts w:ascii="仿宋_GB2312" w:eastAsia="仿宋_GB2312" w:hint="eastAsia"/>
          <w:sz w:val="32"/>
          <w:szCs w:val="32"/>
        </w:rPr>
        <w:t>菇</w:t>
      </w:r>
      <w:proofErr w:type="gramEnd"/>
      <w:r>
        <w:rPr>
          <w:rFonts w:ascii="仿宋_GB2312" w:eastAsia="仿宋_GB2312" w:hint="eastAsia"/>
          <w:sz w:val="32"/>
          <w:szCs w:val="32"/>
        </w:rPr>
        <w:t>产业数字赋能。</w:t>
      </w:r>
    </w:p>
    <w:p w14:paraId="4CD99B2A" w14:textId="77777777" w:rsidR="00B20FF7" w:rsidRDefault="00B20FF7" w:rsidP="00B20FF7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（二）秀珍菇工厂化周年化生产关键技术研究与示范。</w:t>
      </w:r>
      <w:r>
        <w:rPr>
          <w:rFonts w:ascii="仿宋_GB2312" w:eastAsia="仿宋_GB2312" w:hint="eastAsia"/>
          <w:sz w:val="32"/>
          <w:szCs w:val="32"/>
        </w:rPr>
        <w:t>针对秀珍菇工厂化单潮</w:t>
      </w:r>
      <w:proofErr w:type="gramStart"/>
      <w:r>
        <w:rPr>
          <w:rFonts w:ascii="仿宋_GB2312" w:eastAsia="仿宋_GB2312" w:hint="eastAsia"/>
          <w:sz w:val="32"/>
          <w:szCs w:val="32"/>
        </w:rPr>
        <w:t>菇</w:t>
      </w:r>
      <w:proofErr w:type="gramEnd"/>
      <w:r>
        <w:rPr>
          <w:rFonts w:ascii="仿宋_GB2312" w:eastAsia="仿宋_GB2312" w:hint="eastAsia"/>
          <w:sz w:val="32"/>
          <w:szCs w:val="32"/>
        </w:rPr>
        <w:t>产量不高、品质不稳定问题，围绕品种筛选、配方优化、液体菌种、精准发菌、黄菇病防控、单潮爆出、优质</w:t>
      </w:r>
      <w:proofErr w:type="gramStart"/>
      <w:r>
        <w:rPr>
          <w:rFonts w:ascii="仿宋_GB2312" w:eastAsia="仿宋_GB2312" w:hint="eastAsia"/>
          <w:sz w:val="32"/>
          <w:szCs w:val="32"/>
        </w:rPr>
        <w:t>菇</w:t>
      </w:r>
      <w:proofErr w:type="gramEnd"/>
      <w:r>
        <w:rPr>
          <w:rFonts w:ascii="仿宋_GB2312" w:eastAsia="仿宋_GB2312" w:hint="eastAsia"/>
          <w:sz w:val="32"/>
          <w:szCs w:val="32"/>
        </w:rPr>
        <w:t>培育等进行技术研究与集成示范，实现秀珍菇工厂化周年化生产、品质提升，促进秀珍</w:t>
      </w:r>
      <w:proofErr w:type="gramStart"/>
      <w:r>
        <w:rPr>
          <w:rFonts w:ascii="仿宋_GB2312" w:eastAsia="仿宋_GB2312" w:hint="eastAsia"/>
          <w:sz w:val="32"/>
          <w:szCs w:val="32"/>
        </w:rPr>
        <w:t>菇产业</w:t>
      </w:r>
      <w:proofErr w:type="gramEnd"/>
      <w:r>
        <w:rPr>
          <w:rFonts w:ascii="仿宋_GB2312" w:eastAsia="仿宋_GB2312" w:hint="eastAsia"/>
          <w:sz w:val="32"/>
          <w:szCs w:val="32"/>
        </w:rPr>
        <w:t>高质量发展。</w:t>
      </w:r>
    </w:p>
    <w:p w14:paraId="53226BEE" w14:textId="77777777" w:rsidR="00B20FF7" w:rsidRDefault="00B20FF7" w:rsidP="00B20FF7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食用菌菌包集约化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生产技术集成与示范。</w:t>
      </w:r>
      <w:r>
        <w:rPr>
          <w:rFonts w:ascii="仿宋_GB2312" w:eastAsia="仿宋_GB2312" w:hint="eastAsia"/>
          <w:sz w:val="32"/>
          <w:szCs w:val="32"/>
        </w:rPr>
        <w:t>针对香菇、黑木耳、猪肚</w:t>
      </w:r>
      <w:proofErr w:type="gramStart"/>
      <w:r>
        <w:rPr>
          <w:rFonts w:ascii="仿宋_GB2312" w:eastAsia="仿宋_GB2312" w:hint="eastAsia"/>
          <w:sz w:val="32"/>
          <w:szCs w:val="32"/>
        </w:rPr>
        <w:t>菇菌包</w:t>
      </w:r>
      <w:proofErr w:type="gramEnd"/>
      <w:r>
        <w:rPr>
          <w:rFonts w:ascii="仿宋_GB2312" w:eastAsia="仿宋_GB2312" w:hint="eastAsia"/>
          <w:sz w:val="32"/>
          <w:szCs w:val="32"/>
        </w:rPr>
        <w:t>、蘑菇三次料需求，重点围绕菌种质量保障、机械化接种、</w:t>
      </w:r>
      <w:proofErr w:type="gramStart"/>
      <w:r>
        <w:rPr>
          <w:rFonts w:ascii="仿宋_GB2312" w:eastAsia="仿宋_GB2312" w:hint="eastAsia"/>
          <w:sz w:val="32"/>
          <w:szCs w:val="32"/>
        </w:rPr>
        <w:t>菌包培育</w:t>
      </w:r>
      <w:proofErr w:type="gramEnd"/>
      <w:r>
        <w:rPr>
          <w:rFonts w:ascii="仿宋_GB2312" w:eastAsia="仿宋_GB2312" w:hint="eastAsia"/>
          <w:sz w:val="32"/>
          <w:szCs w:val="32"/>
        </w:rPr>
        <w:t>（分段养菌）等关键环节及出菇示范基地建设，推动菌料工厂化</w:t>
      </w:r>
      <w:proofErr w:type="gramStart"/>
      <w:r>
        <w:rPr>
          <w:rFonts w:ascii="仿宋_GB2312" w:eastAsia="仿宋_GB2312" w:hint="eastAsia"/>
          <w:sz w:val="32"/>
          <w:szCs w:val="32"/>
        </w:rPr>
        <w:t>向菌包</w:t>
      </w:r>
      <w:proofErr w:type="gramEnd"/>
      <w:r>
        <w:rPr>
          <w:rFonts w:ascii="仿宋_GB2312" w:eastAsia="仿宋_GB2312" w:hint="eastAsia"/>
          <w:sz w:val="32"/>
          <w:szCs w:val="32"/>
        </w:rPr>
        <w:t>工厂化发展。</w:t>
      </w:r>
    </w:p>
    <w:p w14:paraId="6A9362D9" w14:textId="77777777" w:rsidR="00B20FF7" w:rsidRDefault="00B20FF7" w:rsidP="00B20FF7">
      <w:pPr>
        <w:adjustRightInd w:val="0"/>
        <w:snapToGrid w:val="0"/>
        <w:spacing w:line="640" w:lineRule="exact"/>
        <w:rPr>
          <w:rFonts w:ascii="仿宋_GB2312" w:eastAsia="仿宋_GB2312" w:hAnsi="宋体"/>
          <w:sz w:val="32"/>
          <w:szCs w:val="44"/>
        </w:rPr>
      </w:pPr>
    </w:p>
    <w:p w14:paraId="3344136C" w14:textId="77777777" w:rsidR="00B20FF7" w:rsidRDefault="00B20FF7" w:rsidP="00B20FF7">
      <w:pPr>
        <w:adjustRightInd w:val="0"/>
        <w:snapToGrid w:val="0"/>
        <w:spacing w:line="640" w:lineRule="exact"/>
        <w:rPr>
          <w:rFonts w:ascii="仿宋_GB2312" w:eastAsia="仿宋_GB2312" w:hAnsi="宋体"/>
          <w:sz w:val="32"/>
          <w:szCs w:val="44"/>
        </w:rPr>
      </w:pPr>
    </w:p>
    <w:p w14:paraId="041B918D" w14:textId="77777777" w:rsidR="00AF3B3B" w:rsidRPr="00B20FF7" w:rsidRDefault="00AF3B3B"/>
    <w:sectPr w:rsidR="00AF3B3B" w:rsidRPr="00B20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60B8" w14:textId="77777777" w:rsidR="004103D0" w:rsidRDefault="004103D0" w:rsidP="00B20FF7">
      <w:r>
        <w:separator/>
      </w:r>
    </w:p>
  </w:endnote>
  <w:endnote w:type="continuationSeparator" w:id="0">
    <w:p w14:paraId="6DBDAA89" w14:textId="77777777" w:rsidR="004103D0" w:rsidRDefault="004103D0" w:rsidP="00B2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38DC" w14:textId="77777777" w:rsidR="004103D0" w:rsidRDefault="004103D0" w:rsidP="00B20FF7">
      <w:r>
        <w:separator/>
      </w:r>
    </w:p>
  </w:footnote>
  <w:footnote w:type="continuationSeparator" w:id="0">
    <w:p w14:paraId="66DB9EC1" w14:textId="77777777" w:rsidR="004103D0" w:rsidRDefault="004103D0" w:rsidP="00B2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E8"/>
    <w:rsid w:val="004103D0"/>
    <w:rsid w:val="00AB3FE8"/>
    <w:rsid w:val="00AF3B3B"/>
    <w:rsid w:val="00B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E49A21-8256-42FA-96DB-61B3FC3C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F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F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2022-10-20T01:03:00Z</dcterms:created>
  <dcterms:modified xsi:type="dcterms:W3CDTF">2022-10-20T01:03:00Z</dcterms:modified>
</cp:coreProperties>
</file>