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077E" w:rsidRDefault="00605314">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p>
    <w:p w:rsidR="0023077E" w:rsidRDefault="00605314">
      <w:pPr>
        <w:spacing w:line="440" w:lineRule="exact"/>
        <w:rPr>
          <w:rFonts w:ascii="仿宋_GB2312" w:eastAsia="仿宋_GB2312"/>
          <w:sz w:val="24"/>
          <w:szCs w:val="24"/>
        </w:rPr>
      </w:pPr>
      <w:r>
        <w:rPr>
          <w:rFonts w:eastAsia="仿宋_GB2312" w:hint="eastAsia"/>
          <w:sz w:val="24"/>
          <w:szCs w:val="22"/>
        </w:rPr>
        <w:t>提名奖</w:t>
      </w:r>
      <w:r>
        <w:rPr>
          <w:rFonts w:ascii="仿宋_GB2312" w:eastAsia="仿宋_GB2312" w:hint="eastAsia"/>
          <w:sz w:val="24"/>
          <w:szCs w:val="24"/>
        </w:rPr>
        <w:t>项：科学技术进步奖</w:t>
      </w:r>
    </w:p>
    <w:tbl>
      <w:tblPr>
        <w:tblW w:w="8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6663"/>
      </w:tblGrid>
      <w:tr w:rsidR="0023077E">
        <w:trPr>
          <w:trHeight w:val="834"/>
          <w:jc w:val="center"/>
        </w:trPr>
        <w:tc>
          <w:tcPr>
            <w:tcW w:w="1843" w:type="dxa"/>
            <w:vAlign w:val="center"/>
          </w:tcPr>
          <w:p w:rsidR="0023077E" w:rsidRDefault="00605314">
            <w:pPr>
              <w:contextualSpacing/>
              <w:jc w:val="center"/>
              <w:rPr>
                <w:rStyle w:val="title1"/>
                <w:rFonts w:ascii="黑体" w:eastAsia="黑体" w:hAnsi="黑体"/>
                <w:b w:val="0"/>
                <w:color w:val="auto"/>
              </w:rPr>
            </w:pPr>
            <w:r>
              <w:rPr>
                <w:rStyle w:val="title1"/>
                <w:rFonts w:ascii="黑体" w:eastAsia="黑体" w:hAnsi="黑体"/>
                <w:b w:val="0"/>
                <w:bCs w:val="0"/>
                <w:color w:val="auto"/>
              </w:rPr>
              <w:t>成果名称</w:t>
            </w:r>
          </w:p>
        </w:tc>
        <w:tc>
          <w:tcPr>
            <w:tcW w:w="6663" w:type="dxa"/>
            <w:vAlign w:val="center"/>
          </w:tcPr>
          <w:p w:rsidR="0023077E" w:rsidRDefault="00605314">
            <w:pPr>
              <w:contextualSpacing/>
              <w:jc w:val="center"/>
              <w:rPr>
                <w:rStyle w:val="title1"/>
                <w:rFonts w:eastAsia="仿宋_GB2312"/>
                <w:b w:val="0"/>
                <w:color w:val="auto"/>
              </w:rPr>
            </w:pPr>
            <w:r>
              <w:rPr>
                <w:rFonts w:hAnsi="宋体"/>
                <w:color w:val="222222"/>
                <w:sz w:val="24"/>
                <w:szCs w:val="24"/>
              </w:rPr>
              <w:t>高强度</w:t>
            </w:r>
            <w:r>
              <w:rPr>
                <w:rFonts w:hAnsi="宋体"/>
                <w:color w:val="000000"/>
                <w:sz w:val="24"/>
                <w:szCs w:val="24"/>
              </w:rPr>
              <w:t>大功率</w:t>
            </w:r>
            <w:r>
              <w:rPr>
                <w:rFonts w:hAnsi="宋体"/>
                <w:color w:val="222222"/>
                <w:sz w:val="24"/>
                <w:szCs w:val="24"/>
              </w:rPr>
              <w:t>空化关键技术及其绿色创新应用</w:t>
            </w:r>
          </w:p>
        </w:tc>
      </w:tr>
      <w:tr w:rsidR="0023077E">
        <w:trPr>
          <w:trHeight w:val="444"/>
          <w:jc w:val="center"/>
        </w:trPr>
        <w:tc>
          <w:tcPr>
            <w:tcW w:w="1843" w:type="dxa"/>
            <w:vAlign w:val="center"/>
          </w:tcPr>
          <w:p w:rsidR="0023077E" w:rsidRDefault="00605314">
            <w:pPr>
              <w:contextualSpacing/>
              <w:jc w:val="center"/>
              <w:rPr>
                <w:rStyle w:val="title1"/>
                <w:rFonts w:ascii="黑体" w:eastAsia="黑体" w:hAnsi="黑体"/>
                <w:b w:val="0"/>
                <w:color w:val="auto"/>
              </w:rPr>
            </w:pPr>
            <w:r>
              <w:rPr>
                <w:rStyle w:val="title1"/>
                <w:rFonts w:ascii="黑体" w:eastAsia="黑体" w:hAnsi="黑体"/>
                <w:b w:val="0"/>
                <w:bCs w:val="0"/>
                <w:color w:val="auto"/>
              </w:rPr>
              <w:t>提名等级</w:t>
            </w:r>
          </w:p>
        </w:tc>
        <w:tc>
          <w:tcPr>
            <w:tcW w:w="6663" w:type="dxa"/>
            <w:vAlign w:val="center"/>
          </w:tcPr>
          <w:p w:rsidR="0023077E" w:rsidRDefault="00605314">
            <w:pPr>
              <w:tabs>
                <w:tab w:val="left" w:pos="2138"/>
              </w:tabs>
              <w:contextualSpacing/>
              <w:jc w:val="center"/>
              <w:rPr>
                <w:rStyle w:val="title1"/>
                <w:rFonts w:eastAsia="仿宋_GB2312"/>
                <w:b w:val="0"/>
                <w:color w:val="auto"/>
              </w:rPr>
            </w:pPr>
            <w:r>
              <w:rPr>
                <w:rStyle w:val="title1"/>
                <w:rFonts w:eastAsia="仿宋_GB2312"/>
                <w:b w:val="0"/>
                <w:color w:val="auto"/>
              </w:rPr>
              <w:t>二等奖</w:t>
            </w:r>
          </w:p>
        </w:tc>
      </w:tr>
      <w:tr w:rsidR="0023077E">
        <w:trPr>
          <w:trHeight w:val="3424"/>
          <w:jc w:val="center"/>
        </w:trPr>
        <w:tc>
          <w:tcPr>
            <w:tcW w:w="1843" w:type="dxa"/>
            <w:vAlign w:val="center"/>
          </w:tcPr>
          <w:p w:rsidR="0023077E" w:rsidRDefault="00605314">
            <w:pPr>
              <w:contextualSpacing/>
              <w:jc w:val="center"/>
              <w:rPr>
                <w:rFonts w:ascii="黑体" w:eastAsia="黑体" w:hAnsi="黑体"/>
                <w:bCs/>
                <w:sz w:val="24"/>
                <w:szCs w:val="24"/>
              </w:rPr>
            </w:pPr>
            <w:r>
              <w:rPr>
                <w:rFonts w:ascii="黑体" w:eastAsia="黑体" w:hAnsi="黑体"/>
                <w:bCs/>
                <w:sz w:val="24"/>
                <w:szCs w:val="24"/>
              </w:rPr>
              <w:t>提名书</w:t>
            </w:r>
          </w:p>
          <w:p w:rsidR="0023077E" w:rsidRDefault="00605314">
            <w:pPr>
              <w:contextualSpacing/>
              <w:jc w:val="center"/>
              <w:rPr>
                <w:rFonts w:ascii="黑体" w:eastAsia="黑体" w:hAnsi="黑体"/>
                <w:bCs/>
                <w:sz w:val="24"/>
                <w:szCs w:val="24"/>
              </w:rPr>
            </w:pPr>
            <w:r>
              <w:rPr>
                <w:rFonts w:ascii="黑体" w:eastAsia="黑体" w:hAnsi="黑体"/>
                <w:bCs/>
                <w:sz w:val="24"/>
                <w:szCs w:val="24"/>
              </w:rPr>
              <w:t>相关内容</w:t>
            </w:r>
          </w:p>
        </w:tc>
        <w:tc>
          <w:tcPr>
            <w:tcW w:w="6663" w:type="dxa"/>
            <w:vAlign w:val="center"/>
          </w:tcPr>
          <w:p w:rsidR="0023077E" w:rsidRDefault="00605314">
            <w:pPr>
              <w:adjustRightInd w:val="0"/>
              <w:snapToGrid w:val="0"/>
              <w:jc w:val="left"/>
              <w:rPr>
                <w:rFonts w:eastAsia="仿宋_GB2312"/>
                <w:bCs/>
                <w:sz w:val="24"/>
                <w:szCs w:val="24"/>
              </w:rPr>
            </w:pPr>
            <w:r>
              <w:rPr>
                <w:rFonts w:eastAsia="仿宋_GB2312" w:hint="eastAsia"/>
                <w:bCs/>
                <w:sz w:val="24"/>
                <w:szCs w:val="24"/>
              </w:rPr>
              <w:t>1</w:t>
            </w:r>
            <w:r>
              <w:rPr>
                <w:rFonts w:eastAsia="仿宋_GB2312"/>
                <w:bCs/>
                <w:sz w:val="24"/>
                <w:szCs w:val="24"/>
              </w:rPr>
              <w:t>.</w:t>
            </w:r>
            <w:r>
              <w:rPr>
                <w:rFonts w:eastAsia="仿宋_GB2312"/>
                <w:bCs/>
                <w:sz w:val="24"/>
                <w:szCs w:val="24"/>
              </w:rPr>
              <w:t>主要知识产权目录：</w:t>
            </w:r>
          </w:p>
          <w:p w:rsidR="0023077E" w:rsidRDefault="00605314">
            <w:pPr>
              <w:adjustRightInd w:val="0"/>
              <w:snapToGrid w:val="0"/>
              <w:ind w:leftChars="104" w:left="477" w:hangingChars="108" w:hanging="259"/>
              <w:jc w:val="left"/>
              <w:rPr>
                <w:bCs/>
                <w:sz w:val="24"/>
                <w:szCs w:val="24"/>
              </w:rPr>
            </w:pPr>
            <w:r>
              <w:rPr>
                <w:bCs/>
                <w:sz w:val="24"/>
                <w:szCs w:val="24"/>
              </w:rPr>
              <w:t>（</w:t>
            </w:r>
            <w:r>
              <w:rPr>
                <w:bCs/>
                <w:sz w:val="24"/>
                <w:szCs w:val="24"/>
              </w:rPr>
              <w:t>1</w:t>
            </w:r>
            <w:r>
              <w:rPr>
                <w:bCs/>
                <w:sz w:val="24"/>
                <w:szCs w:val="24"/>
              </w:rPr>
              <w:t>）</w:t>
            </w:r>
            <w:r>
              <w:rPr>
                <w:bCs/>
                <w:sz w:val="24"/>
                <w:szCs w:val="24"/>
              </w:rPr>
              <w:t>发明专利</w:t>
            </w:r>
            <w:r>
              <w:rPr>
                <w:bCs/>
                <w:sz w:val="24"/>
                <w:szCs w:val="24"/>
              </w:rPr>
              <w:t>：</w:t>
            </w:r>
            <w:r>
              <w:rPr>
                <w:color w:val="000000" w:themeColor="text1"/>
                <w:sz w:val="24"/>
                <w:szCs w:val="24"/>
              </w:rPr>
              <w:t>一种改善剩余污泥脱水性能的方法</w:t>
            </w:r>
            <w:r>
              <w:rPr>
                <w:bCs/>
                <w:sz w:val="24"/>
                <w:szCs w:val="24"/>
              </w:rPr>
              <w:t>，</w:t>
            </w:r>
            <w:r>
              <w:rPr>
                <w:bCs/>
                <w:sz w:val="24"/>
                <w:szCs w:val="24"/>
              </w:rPr>
              <w:t>ZL</w:t>
            </w:r>
            <w:r>
              <w:rPr>
                <w:color w:val="000000" w:themeColor="text1"/>
                <w:sz w:val="24"/>
                <w:szCs w:val="24"/>
              </w:rPr>
              <w:t>201610976644.3</w:t>
            </w:r>
          </w:p>
          <w:p w:rsidR="0023077E" w:rsidRDefault="00605314">
            <w:pPr>
              <w:adjustRightInd w:val="0"/>
              <w:snapToGrid w:val="0"/>
              <w:ind w:leftChars="104" w:left="477" w:hangingChars="108" w:hanging="259"/>
              <w:jc w:val="left"/>
              <w:rPr>
                <w:rStyle w:val="af3"/>
                <w:b w:val="0"/>
                <w:bCs w:val="0"/>
                <w:color w:val="000000"/>
                <w:sz w:val="24"/>
                <w:szCs w:val="24"/>
                <w:shd w:val="clear" w:color="auto" w:fill="FFFFFF"/>
              </w:rPr>
            </w:pPr>
            <w:r>
              <w:rPr>
                <w:bCs/>
                <w:sz w:val="24"/>
                <w:szCs w:val="24"/>
              </w:rPr>
              <w:t>（</w:t>
            </w:r>
            <w:r>
              <w:rPr>
                <w:bCs/>
                <w:sz w:val="24"/>
                <w:szCs w:val="24"/>
              </w:rPr>
              <w:t>2</w:t>
            </w:r>
            <w:r>
              <w:rPr>
                <w:bCs/>
                <w:sz w:val="24"/>
                <w:szCs w:val="24"/>
              </w:rPr>
              <w:t>）</w:t>
            </w:r>
            <w:r>
              <w:rPr>
                <w:bCs/>
                <w:sz w:val="24"/>
                <w:szCs w:val="24"/>
              </w:rPr>
              <w:t>发明</w:t>
            </w:r>
            <w:r>
              <w:rPr>
                <w:bCs/>
                <w:sz w:val="24"/>
                <w:szCs w:val="24"/>
              </w:rPr>
              <w:t>专利：</w:t>
            </w:r>
            <w:r>
              <w:rPr>
                <w:color w:val="000000"/>
                <w:sz w:val="24"/>
                <w:szCs w:val="24"/>
                <w:shd w:val="clear" w:color="auto" w:fill="FFFFFF"/>
              </w:rPr>
              <w:t>超声波工具头</w:t>
            </w:r>
            <w:r>
              <w:rPr>
                <w:bCs/>
                <w:sz w:val="24"/>
                <w:szCs w:val="24"/>
              </w:rPr>
              <w:t>，</w:t>
            </w:r>
            <w:r>
              <w:rPr>
                <w:bCs/>
                <w:sz w:val="24"/>
                <w:szCs w:val="24"/>
              </w:rPr>
              <w:t>ZL2</w:t>
            </w:r>
            <w:r>
              <w:rPr>
                <w:rStyle w:val="af3"/>
                <w:b w:val="0"/>
                <w:bCs w:val="0"/>
                <w:color w:val="000000"/>
                <w:sz w:val="24"/>
                <w:szCs w:val="24"/>
                <w:shd w:val="clear" w:color="auto" w:fill="FFFFFF"/>
              </w:rPr>
              <w:t>201210538862.0</w:t>
            </w:r>
          </w:p>
          <w:p w:rsidR="0023077E" w:rsidRDefault="00605314">
            <w:pPr>
              <w:adjustRightInd w:val="0"/>
              <w:snapToGrid w:val="0"/>
              <w:ind w:leftChars="104" w:left="477" w:hangingChars="108" w:hanging="259"/>
              <w:jc w:val="left"/>
              <w:rPr>
                <w:bCs/>
                <w:color w:val="000000"/>
                <w:sz w:val="24"/>
                <w:szCs w:val="24"/>
                <w:shd w:val="clear" w:color="auto" w:fill="FFFFFF"/>
              </w:rPr>
            </w:pPr>
            <w:r>
              <w:rPr>
                <w:rStyle w:val="af3"/>
                <w:b w:val="0"/>
                <w:bCs w:val="0"/>
                <w:color w:val="000000"/>
                <w:sz w:val="24"/>
                <w:szCs w:val="24"/>
                <w:shd w:val="clear" w:color="auto" w:fill="FFFFFF"/>
              </w:rPr>
              <w:t>（</w:t>
            </w:r>
            <w:r>
              <w:rPr>
                <w:rStyle w:val="af3"/>
                <w:b w:val="0"/>
                <w:bCs w:val="0"/>
                <w:color w:val="000000"/>
                <w:sz w:val="24"/>
                <w:szCs w:val="24"/>
                <w:shd w:val="clear" w:color="auto" w:fill="FFFFFF"/>
              </w:rPr>
              <w:t>3</w:t>
            </w:r>
            <w:r>
              <w:rPr>
                <w:rStyle w:val="af3"/>
                <w:b w:val="0"/>
                <w:bCs w:val="0"/>
                <w:color w:val="000000"/>
                <w:sz w:val="24"/>
                <w:szCs w:val="24"/>
                <w:shd w:val="clear" w:color="auto" w:fill="FFFFFF"/>
              </w:rPr>
              <w:t>）发明专利：</w:t>
            </w:r>
            <w:r>
              <w:rPr>
                <w:bCs/>
                <w:color w:val="000000"/>
                <w:sz w:val="24"/>
                <w:szCs w:val="24"/>
                <w:shd w:val="clear" w:color="auto" w:fill="FFFFFF"/>
              </w:rPr>
              <w:t>将基于振幅控制的超声波设备用于化工装置的三步式方法</w:t>
            </w:r>
            <w:r>
              <w:rPr>
                <w:bCs/>
                <w:color w:val="000000"/>
                <w:sz w:val="24"/>
                <w:szCs w:val="24"/>
                <w:shd w:val="clear" w:color="auto" w:fill="FFFFFF"/>
              </w:rPr>
              <w:t>，</w:t>
            </w:r>
            <w:r>
              <w:rPr>
                <w:bCs/>
                <w:color w:val="000000"/>
                <w:sz w:val="24"/>
                <w:szCs w:val="24"/>
                <w:shd w:val="clear" w:color="auto" w:fill="FFFFFF"/>
              </w:rPr>
              <w:t xml:space="preserve">ZL </w:t>
            </w:r>
            <w:r>
              <w:rPr>
                <w:bCs/>
                <w:color w:val="000000"/>
                <w:sz w:val="24"/>
                <w:szCs w:val="24"/>
                <w:shd w:val="clear" w:color="auto" w:fill="FFFFFF"/>
              </w:rPr>
              <w:t>201610152950.5</w:t>
            </w:r>
          </w:p>
          <w:p w:rsidR="0023077E" w:rsidRDefault="00605314">
            <w:pPr>
              <w:adjustRightInd w:val="0"/>
              <w:snapToGrid w:val="0"/>
              <w:ind w:leftChars="104" w:left="477" w:hangingChars="108" w:hanging="259"/>
              <w:jc w:val="left"/>
              <w:rPr>
                <w:bCs/>
                <w:color w:val="000000"/>
                <w:sz w:val="24"/>
                <w:szCs w:val="24"/>
                <w:shd w:val="clear" w:color="auto" w:fill="FFFFFF"/>
              </w:rPr>
            </w:pPr>
            <w:r>
              <w:rPr>
                <w:rFonts w:hint="eastAsia"/>
                <w:bCs/>
                <w:color w:val="000000"/>
                <w:sz w:val="24"/>
                <w:szCs w:val="24"/>
                <w:shd w:val="clear" w:color="auto" w:fill="FFFFFF"/>
              </w:rPr>
              <w:t>（</w:t>
            </w:r>
            <w:r>
              <w:rPr>
                <w:rFonts w:hint="eastAsia"/>
                <w:bCs/>
                <w:color w:val="000000"/>
                <w:sz w:val="24"/>
                <w:szCs w:val="24"/>
                <w:shd w:val="clear" w:color="auto" w:fill="FFFFFF"/>
              </w:rPr>
              <w:t>4</w:t>
            </w:r>
            <w:r>
              <w:rPr>
                <w:rFonts w:hint="eastAsia"/>
                <w:bCs/>
                <w:color w:val="000000"/>
                <w:sz w:val="24"/>
                <w:szCs w:val="24"/>
                <w:shd w:val="clear" w:color="auto" w:fill="FFFFFF"/>
              </w:rPr>
              <w:t>）</w:t>
            </w:r>
            <w:r>
              <w:rPr>
                <w:rStyle w:val="af3"/>
                <w:b w:val="0"/>
                <w:bCs w:val="0"/>
                <w:color w:val="000000"/>
                <w:sz w:val="24"/>
                <w:szCs w:val="24"/>
                <w:shd w:val="clear" w:color="auto" w:fill="FFFFFF"/>
              </w:rPr>
              <w:t>发明专利：</w:t>
            </w:r>
            <w:r>
              <w:rPr>
                <w:bCs/>
                <w:color w:val="000000"/>
                <w:sz w:val="24"/>
                <w:szCs w:val="24"/>
                <w:shd w:val="clear" w:color="auto" w:fill="FFFFFF"/>
              </w:rPr>
              <w:t>一种有负载情况下测定功率超声设备输出振幅的方法</w:t>
            </w:r>
            <w:r>
              <w:rPr>
                <w:bCs/>
                <w:color w:val="000000"/>
                <w:sz w:val="24"/>
                <w:szCs w:val="24"/>
                <w:shd w:val="clear" w:color="auto" w:fill="FFFFFF"/>
              </w:rPr>
              <w:t>，</w:t>
            </w:r>
            <w:r>
              <w:rPr>
                <w:bCs/>
                <w:color w:val="000000"/>
                <w:sz w:val="24"/>
                <w:szCs w:val="24"/>
                <w:shd w:val="clear" w:color="auto" w:fill="FFFFFF"/>
              </w:rPr>
              <w:t xml:space="preserve">ZL </w:t>
            </w:r>
            <w:r>
              <w:rPr>
                <w:bCs/>
                <w:color w:val="000000"/>
                <w:sz w:val="24"/>
                <w:szCs w:val="24"/>
                <w:shd w:val="clear" w:color="auto" w:fill="FFFFFF"/>
              </w:rPr>
              <w:t>201410288598.9</w:t>
            </w:r>
          </w:p>
          <w:p w:rsidR="0023077E" w:rsidRDefault="0023077E">
            <w:pPr>
              <w:adjustRightInd w:val="0"/>
              <w:snapToGrid w:val="0"/>
              <w:jc w:val="left"/>
              <w:rPr>
                <w:bCs/>
                <w:color w:val="000000"/>
                <w:sz w:val="18"/>
                <w:szCs w:val="18"/>
                <w:shd w:val="clear" w:color="auto" w:fill="FFFFFF"/>
              </w:rPr>
            </w:pPr>
          </w:p>
          <w:p w:rsidR="0023077E" w:rsidRDefault="00605314">
            <w:pPr>
              <w:adjustRightInd w:val="0"/>
              <w:snapToGrid w:val="0"/>
              <w:ind w:left="480" w:hangingChars="200" w:hanging="480"/>
              <w:jc w:val="left"/>
              <w:rPr>
                <w:rFonts w:eastAsia="仿宋_GB2312"/>
                <w:bCs/>
                <w:sz w:val="24"/>
                <w:szCs w:val="24"/>
              </w:rPr>
            </w:pPr>
            <w:r>
              <w:rPr>
                <w:rFonts w:eastAsia="仿宋_GB2312" w:hint="eastAsia"/>
                <w:bCs/>
                <w:sz w:val="24"/>
                <w:szCs w:val="24"/>
              </w:rPr>
              <w:t>2</w:t>
            </w:r>
            <w:r>
              <w:rPr>
                <w:rFonts w:eastAsia="仿宋_GB2312"/>
                <w:bCs/>
                <w:sz w:val="24"/>
                <w:szCs w:val="24"/>
              </w:rPr>
              <w:t>.</w:t>
            </w:r>
            <w:r>
              <w:rPr>
                <w:rFonts w:eastAsia="仿宋_GB2312"/>
                <w:bCs/>
                <w:sz w:val="24"/>
                <w:szCs w:val="24"/>
              </w:rPr>
              <w:t>代表性论文</w:t>
            </w:r>
            <w:r>
              <w:rPr>
                <w:rFonts w:eastAsia="仿宋_GB2312" w:hint="eastAsia"/>
                <w:bCs/>
                <w:sz w:val="24"/>
                <w:szCs w:val="24"/>
              </w:rPr>
              <w:t>专著</w:t>
            </w:r>
            <w:r>
              <w:rPr>
                <w:rFonts w:eastAsia="仿宋_GB2312"/>
                <w:bCs/>
                <w:sz w:val="24"/>
                <w:szCs w:val="24"/>
              </w:rPr>
              <w:t>目录：</w:t>
            </w:r>
          </w:p>
          <w:p w:rsidR="0023077E" w:rsidRDefault="00605314">
            <w:pPr>
              <w:adjustRightInd w:val="0"/>
              <w:snapToGrid w:val="0"/>
              <w:ind w:left="315" w:hangingChars="150" w:hanging="315"/>
              <w:jc w:val="left"/>
              <w:rPr>
                <w:szCs w:val="21"/>
              </w:rPr>
            </w:pPr>
            <w:r>
              <w:rPr>
                <w:szCs w:val="21"/>
              </w:rPr>
              <w:t xml:space="preserve">[1] </w:t>
            </w:r>
            <w:proofErr w:type="spellStart"/>
            <w:r>
              <w:rPr>
                <w:szCs w:val="21"/>
              </w:rPr>
              <w:t>Meiqiang</w:t>
            </w:r>
            <w:proofErr w:type="spellEnd"/>
            <w:r>
              <w:rPr>
                <w:szCs w:val="21"/>
              </w:rPr>
              <w:t xml:space="preserve"> Cai*, Qian Wang, George Wells, </w:t>
            </w:r>
            <w:proofErr w:type="spellStart"/>
            <w:r>
              <w:rPr>
                <w:szCs w:val="21"/>
              </w:rPr>
              <w:t>Dionysios</w:t>
            </w:r>
            <w:proofErr w:type="spellEnd"/>
            <w:r>
              <w:rPr>
                <w:szCs w:val="21"/>
              </w:rPr>
              <w:t xml:space="preserve"> </w:t>
            </w:r>
            <w:proofErr w:type="spellStart"/>
            <w:proofErr w:type="gramStart"/>
            <w:r>
              <w:rPr>
                <w:szCs w:val="21"/>
              </w:rPr>
              <w:t>D.Dionysiou</w:t>
            </w:r>
            <w:proofErr w:type="spellEnd"/>
            <w:proofErr w:type="gramEnd"/>
            <w:r>
              <w:rPr>
                <w:szCs w:val="21"/>
              </w:rPr>
              <w:t xml:space="preserve">, Zhijun Song, </w:t>
            </w:r>
            <w:proofErr w:type="spellStart"/>
            <w:r>
              <w:rPr>
                <w:szCs w:val="21"/>
              </w:rPr>
              <w:t>Micong</w:t>
            </w:r>
            <w:proofErr w:type="spellEnd"/>
            <w:r>
              <w:rPr>
                <w:szCs w:val="21"/>
              </w:rPr>
              <w:t xml:space="preserve"> </w:t>
            </w:r>
            <w:proofErr w:type="spellStart"/>
            <w:r>
              <w:rPr>
                <w:szCs w:val="21"/>
              </w:rPr>
              <w:t>Jin,Jianqiang</w:t>
            </w:r>
            <w:proofErr w:type="spellEnd"/>
            <w:r>
              <w:rPr>
                <w:szCs w:val="21"/>
              </w:rPr>
              <w:t xml:space="preserve">. </w:t>
            </w:r>
            <w:r>
              <w:rPr>
                <w:szCs w:val="21"/>
              </w:rPr>
              <w:t xml:space="preserve">Improving dewaterability and filterability of waste activated sludge by </w:t>
            </w:r>
            <w:r>
              <w:rPr>
                <w:szCs w:val="21"/>
              </w:rPr>
              <w:t>electrochemical Fenton pretreatment</w:t>
            </w:r>
            <w:r>
              <w:rPr>
                <w:szCs w:val="21"/>
              </w:rPr>
              <w:t>, C</w:t>
            </w:r>
            <w:r>
              <w:rPr>
                <w:szCs w:val="21"/>
              </w:rPr>
              <w:t>hemical Engineering Journal</w:t>
            </w:r>
            <w:r>
              <w:rPr>
                <w:szCs w:val="21"/>
              </w:rPr>
              <w:t xml:space="preserve">, </w:t>
            </w:r>
            <w:r>
              <w:rPr>
                <w:szCs w:val="21"/>
              </w:rPr>
              <w:t>2019, 362: 525-536</w:t>
            </w:r>
          </w:p>
          <w:p w:rsidR="0023077E" w:rsidRDefault="00605314">
            <w:pPr>
              <w:adjustRightInd w:val="0"/>
              <w:snapToGrid w:val="0"/>
              <w:ind w:left="315" w:hangingChars="150" w:hanging="315"/>
              <w:jc w:val="left"/>
              <w:rPr>
                <w:szCs w:val="21"/>
              </w:rPr>
            </w:pPr>
            <w:r>
              <w:rPr>
                <w:rStyle w:val="af6"/>
                <w:color w:val="auto"/>
                <w:szCs w:val="21"/>
                <w:u w:val="none"/>
              </w:rPr>
              <w:t xml:space="preserve">[2] </w:t>
            </w:r>
            <w:r>
              <w:rPr>
                <w:rStyle w:val="af6"/>
                <w:color w:val="auto"/>
                <w:szCs w:val="21"/>
                <w:u w:val="none"/>
              </w:rPr>
              <w:t xml:space="preserve">Mei </w:t>
            </w:r>
            <w:proofErr w:type="spellStart"/>
            <w:r>
              <w:rPr>
                <w:rStyle w:val="af6"/>
                <w:color w:val="auto"/>
                <w:szCs w:val="21"/>
                <w:u w:val="none"/>
              </w:rPr>
              <w:t>Qiang</w:t>
            </w:r>
            <w:proofErr w:type="spellEnd"/>
            <w:r>
              <w:rPr>
                <w:rStyle w:val="af6"/>
                <w:color w:val="auto"/>
                <w:szCs w:val="21"/>
                <w:u w:val="none"/>
              </w:rPr>
              <w:t xml:space="preserve"> Cai</w:t>
            </w:r>
            <w:r>
              <w:rPr>
                <w:szCs w:val="21"/>
              </w:rPr>
              <w:t>，</w:t>
            </w:r>
            <w:proofErr w:type="spellStart"/>
            <w:r>
              <w:rPr>
                <w:rStyle w:val="af6"/>
                <w:color w:val="auto"/>
                <w:szCs w:val="21"/>
                <w:u w:val="none"/>
              </w:rPr>
              <w:t>Jianqiang</w:t>
            </w:r>
            <w:proofErr w:type="spellEnd"/>
            <w:r>
              <w:rPr>
                <w:rStyle w:val="af6"/>
                <w:color w:val="auto"/>
                <w:szCs w:val="21"/>
                <w:u w:val="none"/>
              </w:rPr>
              <w:t xml:space="preserve"> </w:t>
            </w:r>
            <w:hyperlink r:id="rId6" w:tgtFrame="https://xueshu.baidu.com/usercenter/paper/_blank" w:history="1">
              <w:r>
                <w:rPr>
                  <w:rStyle w:val="af6"/>
                  <w:color w:val="auto"/>
                  <w:szCs w:val="21"/>
                  <w:u w:val="none"/>
                </w:rPr>
                <w:t>Hu</w:t>
              </w:r>
            </w:hyperlink>
            <w:r>
              <w:rPr>
                <w:szCs w:val="21"/>
              </w:rPr>
              <w:t>，</w:t>
            </w:r>
            <w:r>
              <w:rPr>
                <w:szCs w:val="21"/>
              </w:rPr>
              <w:fldChar w:fldCharType="begin"/>
            </w:r>
            <w:r>
              <w:rPr>
                <w:szCs w:val="21"/>
              </w:rPr>
              <w:instrText xml:space="preserve"> HYPERLINK "https://xueshu.baidu.com/s?wd=author:(Wells) Ohio&amp;tn=SE_baiduxueshu_c1gjeupa&amp;ie=utf-8&amp;sc_f_para=sc_hilight=person" \t "https://xueshu.baidu.com/usercenter/paper/_blank" </w:instrText>
            </w:r>
            <w:r>
              <w:rPr>
                <w:szCs w:val="21"/>
              </w:rPr>
              <w:fldChar w:fldCharType="separate"/>
            </w:r>
            <w:r>
              <w:rPr>
                <w:rStyle w:val="af6"/>
                <w:color w:val="auto"/>
                <w:szCs w:val="21"/>
                <w:u w:val="none"/>
              </w:rPr>
              <w:t>Wells</w:t>
            </w:r>
            <w:r>
              <w:rPr>
                <w:szCs w:val="21"/>
              </w:rPr>
              <w:fldChar w:fldCharType="end"/>
            </w:r>
            <w:r>
              <w:rPr>
                <w:szCs w:val="21"/>
              </w:rPr>
              <w:t xml:space="preserve"> </w:t>
            </w:r>
            <w:hyperlink r:id="rId7" w:tgtFrame="https://xueshu.baidu.com/usercenter/paper/_blank" w:history="1">
              <w:r>
                <w:rPr>
                  <w:rStyle w:val="af6"/>
                  <w:color w:val="auto"/>
                  <w:szCs w:val="21"/>
                  <w:u w:val="none"/>
                </w:rPr>
                <w:t>George</w:t>
              </w:r>
            </w:hyperlink>
            <w:r>
              <w:rPr>
                <w:szCs w:val="21"/>
              </w:rPr>
              <w:t>，</w:t>
            </w:r>
            <w:r>
              <w:rPr>
                <w:szCs w:val="21"/>
              </w:rPr>
              <w:fldChar w:fldCharType="begin"/>
            </w:r>
            <w:r>
              <w:rPr>
                <w:szCs w:val="21"/>
              </w:rPr>
              <w:instrText xml:space="preserve"> HYPERLINK "https://xueshu.baidu.com/s?wd=author:(Seo) Ohio&amp;tn=SE_baiduxueshu_c1gjeu</w:instrText>
            </w:r>
            <w:r>
              <w:rPr>
                <w:szCs w:val="21"/>
              </w:rPr>
              <w:instrText xml:space="preserve">pa&amp;ie=utf-8&amp;sc_f_para=sc_hilight=person" \t "https://xueshu.baidu.com/usercenter/paper/_blank" </w:instrText>
            </w:r>
            <w:r>
              <w:rPr>
                <w:szCs w:val="21"/>
              </w:rPr>
              <w:fldChar w:fldCharType="separate"/>
            </w:r>
            <w:r>
              <w:rPr>
                <w:rStyle w:val="af6"/>
                <w:color w:val="auto"/>
                <w:szCs w:val="21"/>
                <w:u w:val="none"/>
              </w:rPr>
              <w:t>Seo</w:t>
            </w:r>
            <w:r>
              <w:rPr>
                <w:szCs w:val="21"/>
              </w:rPr>
              <w:fldChar w:fldCharType="end"/>
            </w:r>
            <w:r>
              <w:rPr>
                <w:szCs w:val="21"/>
              </w:rPr>
              <w:t xml:space="preserve"> </w:t>
            </w:r>
            <w:hyperlink r:id="rId8" w:tgtFrame="https://xueshu.baidu.com/usercenter/paper/_blank" w:history="1">
              <w:r>
                <w:rPr>
                  <w:rStyle w:val="af6"/>
                  <w:color w:val="auto"/>
                  <w:szCs w:val="21"/>
                  <w:u w:val="none"/>
                </w:rPr>
                <w:t>Youngwoo</w:t>
              </w:r>
            </w:hyperlink>
            <w:r>
              <w:rPr>
                <w:szCs w:val="21"/>
              </w:rPr>
              <w:t>，</w:t>
            </w:r>
            <w:r>
              <w:rPr>
                <w:szCs w:val="21"/>
              </w:rPr>
              <w:fldChar w:fldCharType="begin"/>
            </w:r>
            <w:r>
              <w:rPr>
                <w:szCs w:val="21"/>
              </w:rPr>
              <w:instrText xml:space="preserve"> HYPERLINK "https://xueshu.baidu.com/s?wd=author:(Spinney) Ohio&amp;tn=SE_baiduxueshu_c1gjeupa&amp;ie=utf-8&amp;sc_f_para=sc_hilight=person" \t "https://xueshu.baidu.com/usercenter/paper/_blank" </w:instrText>
            </w:r>
            <w:r>
              <w:rPr>
                <w:szCs w:val="21"/>
              </w:rPr>
              <w:fldChar w:fldCharType="separate"/>
            </w:r>
            <w:r>
              <w:rPr>
                <w:rStyle w:val="af6"/>
                <w:color w:val="auto"/>
                <w:szCs w:val="21"/>
                <w:u w:val="none"/>
              </w:rPr>
              <w:t>Spinney</w:t>
            </w:r>
            <w:r>
              <w:rPr>
                <w:szCs w:val="21"/>
              </w:rPr>
              <w:fldChar w:fldCharType="end"/>
            </w:r>
            <w:r>
              <w:rPr>
                <w:szCs w:val="21"/>
              </w:rPr>
              <w:t xml:space="preserve"> </w:t>
            </w:r>
            <w:hyperlink r:id="rId9" w:tgtFrame="https://xueshu.baidu.com/usercenter/paper/_blank" w:history="1">
              <w:r>
                <w:rPr>
                  <w:rStyle w:val="af6"/>
                  <w:color w:val="auto"/>
                  <w:szCs w:val="21"/>
                  <w:u w:val="none"/>
                </w:rPr>
                <w:t>Richard</w:t>
              </w:r>
            </w:hyperlink>
            <w:r>
              <w:rPr>
                <w:szCs w:val="21"/>
              </w:rPr>
              <w:t>，</w:t>
            </w:r>
            <w:r>
              <w:rPr>
                <w:szCs w:val="21"/>
              </w:rPr>
              <w:fldChar w:fldCharType="begin"/>
            </w:r>
            <w:r>
              <w:rPr>
                <w:szCs w:val="21"/>
              </w:rPr>
              <w:instrText xml:space="preserve"> HYPERLINK "https://xueshu.baidu.com/s?wd=author:(Ho) Ohio&amp;tn=SE_baiduxueshu_c1gjeupa&amp;ie=utf-8&amp;sc_f_para=sc_hilight=person</w:instrText>
            </w:r>
            <w:r>
              <w:rPr>
                <w:szCs w:val="21"/>
              </w:rPr>
              <w:instrText xml:space="preserve">" \t "https://xueshu.baidu.com/usercenter/paper/_blank" </w:instrText>
            </w:r>
            <w:r>
              <w:rPr>
                <w:szCs w:val="21"/>
              </w:rPr>
              <w:fldChar w:fldCharType="separate"/>
            </w:r>
            <w:r>
              <w:rPr>
                <w:rStyle w:val="af6"/>
                <w:color w:val="auto"/>
                <w:szCs w:val="21"/>
                <w:u w:val="none"/>
              </w:rPr>
              <w:t>Ho</w:t>
            </w:r>
            <w:r>
              <w:rPr>
                <w:szCs w:val="21"/>
              </w:rPr>
              <w:fldChar w:fldCharType="end"/>
            </w:r>
            <w:r>
              <w:rPr>
                <w:szCs w:val="21"/>
              </w:rPr>
              <w:t xml:space="preserve"> </w:t>
            </w:r>
            <w:hyperlink r:id="rId10" w:tgtFrame="https://xueshu.baidu.com/usercenter/paper/_blank" w:history="1">
              <w:r>
                <w:rPr>
                  <w:rStyle w:val="af6"/>
                  <w:color w:val="auto"/>
                  <w:szCs w:val="21"/>
                  <w:u w:val="none"/>
                </w:rPr>
                <w:t>Shih-Hs</w:t>
              </w:r>
              <w:r>
                <w:rPr>
                  <w:rStyle w:val="af6"/>
                  <w:color w:val="auto"/>
                  <w:szCs w:val="21"/>
                  <w:u w:val="none"/>
                </w:rPr>
                <w:t>in</w:t>
              </w:r>
            </w:hyperlink>
            <w:r>
              <w:rPr>
                <w:szCs w:val="21"/>
              </w:rPr>
              <w:t>，</w:t>
            </w:r>
            <w:r>
              <w:rPr>
                <w:szCs w:val="21"/>
              </w:rPr>
              <w:fldChar w:fldCharType="begin"/>
            </w:r>
            <w:r>
              <w:rPr>
                <w:szCs w:val="21"/>
              </w:rPr>
              <w:instrText xml:space="preserve"> HYPERLINK "https://xueshu.baidu.com/s?wd=author:(Dionysiou) Ohio&amp;tn=SE_baiduxueshu_c1gjeupa&amp;ie=utf-8&amp;sc_f_para=sc_hilight=person" \t "https://xueshu.baidu.com/usercenter/paper/_blank" </w:instrText>
            </w:r>
            <w:r>
              <w:rPr>
                <w:szCs w:val="21"/>
              </w:rPr>
              <w:fldChar w:fldCharType="separate"/>
            </w:r>
            <w:r>
              <w:rPr>
                <w:rStyle w:val="af6"/>
                <w:color w:val="auto"/>
                <w:szCs w:val="21"/>
                <w:u w:val="none"/>
              </w:rPr>
              <w:t>Dionysiou</w:t>
            </w:r>
            <w:r>
              <w:rPr>
                <w:szCs w:val="21"/>
              </w:rPr>
              <w:fldChar w:fldCharType="end"/>
            </w:r>
            <w:r>
              <w:rPr>
                <w:szCs w:val="21"/>
              </w:rPr>
              <w:t xml:space="preserve"> </w:t>
            </w:r>
            <w:hyperlink r:id="rId11" w:tgtFrame="https://xueshu.baidu.com/usercenter/paper/_blank" w:history="1">
              <w:r>
                <w:rPr>
                  <w:rStyle w:val="af6"/>
                  <w:color w:val="auto"/>
                  <w:szCs w:val="21"/>
                  <w:u w:val="none"/>
                </w:rPr>
                <w:t>Dionysios</w:t>
              </w:r>
            </w:hyperlink>
            <w:r>
              <w:rPr>
                <w:szCs w:val="21"/>
              </w:rPr>
              <w:t>，</w:t>
            </w:r>
            <w:r>
              <w:rPr>
                <w:szCs w:val="21"/>
              </w:rPr>
              <w:fldChar w:fldCharType="begin"/>
            </w:r>
            <w:r>
              <w:rPr>
                <w:szCs w:val="21"/>
              </w:rPr>
              <w:instrText xml:space="preserve"> HYPERLINK "https://xueshu.baidu.com/s?wd=author:(D.) Ohio&amp;tn=SE_baiduxueshu_c1gjeupa&amp;ie=utf-8&amp;sc_f_para=sc_</w:instrText>
            </w:r>
            <w:r>
              <w:rPr>
                <w:szCs w:val="21"/>
              </w:rPr>
              <w:instrText xml:space="preserve">hilight=person" \t "https://xueshu.baidu.com/usercenter/paper/_blank" </w:instrText>
            </w:r>
            <w:r>
              <w:rPr>
                <w:szCs w:val="21"/>
              </w:rPr>
              <w:fldChar w:fldCharType="separate"/>
            </w:r>
            <w:r>
              <w:rPr>
                <w:rStyle w:val="af6"/>
                <w:color w:val="auto"/>
                <w:szCs w:val="21"/>
                <w:u w:val="none"/>
              </w:rPr>
              <w:t>D.</w:t>
            </w:r>
            <w:r>
              <w:rPr>
                <w:szCs w:val="21"/>
              </w:rPr>
              <w:fldChar w:fldCharType="end"/>
            </w:r>
            <w:r>
              <w:rPr>
                <w:szCs w:val="21"/>
              </w:rPr>
              <w:t>，</w:t>
            </w:r>
            <w:r>
              <w:rPr>
                <w:szCs w:val="21"/>
              </w:rPr>
              <w:fldChar w:fldCharType="begin"/>
            </w:r>
            <w:r>
              <w:rPr>
                <w:szCs w:val="21"/>
              </w:rPr>
              <w:instrText xml:space="preserve"> HYPERLINK "https://xueshu.baidu.com/s?wd=author:(Jie) Ohio&amp;tn=SE_baiduxueshu_c1gjeupa&amp;ie=utf-8&amp;sc_f_para=sc_hilight=person" \t "https://xueshu.baidu.com/usercenter/paper/_blank" </w:instrText>
            </w:r>
            <w:r>
              <w:rPr>
                <w:szCs w:val="21"/>
              </w:rPr>
              <w:fldChar w:fldCharType="separate"/>
            </w:r>
            <w:r>
              <w:rPr>
                <w:rStyle w:val="af6"/>
                <w:color w:val="auto"/>
                <w:szCs w:val="21"/>
                <w:u w:val="none"/>
              </w:rPr>
              <w:t>J</w:t>
            </w:r>
            <w:r>
              <w:rPr>
                <w:rStyle w:val="af6"/>
                <w:color w:val="auto"/>
                <w:szCs w:val="21"/>
                <w:u w:val="none"/>
              </w:rPr>
              <w:t>ie</w:t>
            </w:r>
            <w:r>
              <w:rPr>
                <w:szCs w:val="21"/>
              </w:rPr>
              <w:fldChar w:fldCharType="end"/>
            </w:r>
            <w:r>
              <w:rPr>
                <w:szCs w:val="21"/>
              </w:rPr>
              <w:t xml:space="preserve"> </w:t>
            </w:r>
            <w:hyperlink r:id="rId12" w:tgtFrame="https://xueshu.baidu.com/usercenter/paper/_blank" w:history="1">
              <w:r>
                <w:rPr>
                  <w:rStyle w:val="af6"/>
                  <w:color w:val="auto"/>
                  <w:szCs w:val="21"/>
                  <w:u w:val="none"/>
                </w:rPr>
                <w:t>Su</w:t>
              </w:r>
            </w:hyperlink>
            <w:r>
              <w:rPr>
                <w:szCs w:val="21"/>
              </w:rPr>
              <w:t>，</w:t>
            </w:r>
            <w:r>
              <w:rPr>
                <w:szCs w:val="21"/>
              </w:rPr>
              <w:fldChar w:fldCharType="begin"/>
            </w:r>
            <w:r>
              <w:rPr>
                <w:szCs w:val="21"/>
              </w:rPr>
              <w:instrText xml:space="preserve"> HYPERLINK "https://xueshu.baidu.com/s?wd=author:(Ruiyang) Ohio&amp;</w:instrText>
            </w:r>
            <w:r>
              <w:rPr>
                <w:szCs w:val="21"/>
              </w:rPr>
              <w:instrText xml:space="preserve">tn=SE_baiduxueshu_c1gjeupa&amp;ie=utf-8&amp;sc_f_para=sc_hilight=person" \t "https://xueshu.baidu.com/usercenter/paper/_blank" </w:instrText>
            </w:r>
            <w:r>
              <w:rPr>
                <w:szCs w:val="21"/>
              </w:rPr>
              <w:fldChar w:fldCharType="separate"/>
            </w:r>
            <w:r>
              <w:rPr>
                <w:rStyle w:val="af6"/>
                <w:color w:val="auto"/>
                <w:szCs w:val="21"/>
                <w:u w:val="none"/>
              </w:rPr>
              <w:t>Ruiyang</w:t>
            </w:r>
            <w:r>
              <w:rPr>
                <w:szCs w:val="21"/>
              </w:rPr>
              <w:fldChar w:fldCharType="end"/>
            </w:r>
            <w:r>
              <w:rPr>
                <w:szCs w:val="21"/>
              </w:rPr>
              <w:t xml:space="preserve"> </w:t>
            </w:r>
            <w:hyperlink r:id="rId13" w:tgtFrame="https://xueshu.baidu.com/usercenter/paper/_blank" w:history="1">
              <w:r>
                <w:rPr>
                  <w:rStyle w:val="af6"/>
                  <w:color w:val="auto"/>
                  <w:szCs w:val="21"/>
                  <w:u w:val="none"/>
                </w:rPr>
                <w:t>Xiao</w:t>
              </w:r>
            </w:hyperlink>
            <w:r>
              <w:rPr>
                <w:szCs w:val="21"/>
              </w:rPr>
              <w:t>*</w:t>
            </w:r>
            <w:r>
              <w:rPr>
                <w:szCs w:val="21"/>
              </w:rPr>
              <w:t>，</w:t>
            </w:r>
            <w:r>
              <w:rPr>
                <w:szCs w:val="21"/>
              </w:rPr>
              <w:fldChar w:fldCharType="begin"/>
            </w:r>
            <w:r>
              <w:rPr>
                <w:szCs w:val="21"/>
              </w:rPr>
              <w:instrText xml:space="preserve"> HYPERLINK "https://xueshu.baidu.com/s?wd=author:(Zongsu) Ohio&amp;tn=SE_baiduxueshu_c1gjeupa&amp;ie=utf-8&amp;sc_f_para=sc_hilight=person" \t "https://xueshu.baidu.com/usercenter/paper/_blank" </w:instrText>
            </w:r>
            <w:r>
              <w:rPr>
                <w:szCs w:val="21"/>
              </w:rPr>
              <w:fldChar w:fldCharType="separate"/>
            </w:r>
            <w:r>
              <w:rPr>
                <w:rStyle w:val="af6"/>
                <w:color w:val="auto"/>
                <w:szCs w:val="21"/>
                <w:u w:val="none"/>
              </w:rPr>
              <w:t>Zongsu</w:t>
            </w:r>
            <w:r>
              <w:rPr>
                <w:szCs w:val="21"/>
              </w:rPr>
              <w:fldChar w:fldCharType="end"/>
            </w:r>
            <w:r>
              <w:rPr>
                <w:szCs w:val="21"/>
              </w:rPr>
              <w:t xml:space="preserve"> </w:t>
            </w:r>
            <w:hyperlink r:id="rId14" w:tgtFrame="https://xueshu.baidu.com/usercenter/paper/_blank" w:history="1">
              <w:r>
                <w:rPr>
                  <w:rStyle w:val="af6"/>
                  <w:color w:val="auto"/>
                  <w:szCs w:val="21"/>
                  <w:u w:val="none"/>
                </w:rPr>
                <w:t>Wei</w:t>
              </w:r>
            </w:hyperlink>
            <w:r>
              <w:rPr>
                <w:szCs w:val="21"/>
              </w:rPr>
              <w:t>*.</w:t>
            </w:r>
            <w:r>
              <w:rPr>
                <w:szCs w:val="21"/>
              </w:rPr>
              <w:t xml:space="preserve"> </w:t>
            </w:r>
            <w:r>
              <w:rPr>
                <w:szCs w:val="21"/>
                <w:shd w:val="clear" w:color="auto" w:fill="FFFFFF"/>
              </w:rPr>
              <w:t>Understanding Mechanisms of Synergy between Acidification and Ult</w:t>
            </w:r>
            <w:r>
              <w:rPr>
                <w:szCs w:val="21"/>
                <w:shd w:val="clear" w:color="auto" w:fill="FFFFFF"/>
              </w:rPr>
              <w:t>rasound Treatments for Activated Sludge Dewatering: From Bench to Pilot–Scale Investigation/</w:t>
            </w:r>
            <w:hyperlink r:id="rId15" w:tgtFrame="https://xueshu.baidu.com/usercenter/paper/_blank" w:tooltip="Environmental Science &amp; Technology Es &amp; T" w:history="1">
              <w:r>
                <w:rPr>
                  <w:rStyle w:val="af6"/>
                  <w:color w:val="auto"/>
                  <w:szCs w:val="21"/>
                  <w:u w:val="none"/>
                </w:rPr>
                <w:t>Environmental Science &amp; Technology</w:t>
              </w:r>
            </w:hyperlink>
            <w:r>
              <w:rPr>
                <w:rStyle w:val="af6"/>
                <w:color w:val="auto"/>
                <w:szCs w:val="21"/>
                <w:u w:val="none"/>
              </w:rPr>
              <w:t xml:space="preserve">. </w:t>
            </w:r>
            <w:r>
              <w:rPr>
                <w:szCs w:val="21"/>
              </w:rPr>
              <w:t>2018,52(7):4313-4223</w:t>
            </w:r>
            <w:r>
              <w:rPr>
                <w:szCs w:val="21"/>
              </w:rPr>
              <w:t>.</w:t>
            </w:r>
          </w:p>
          <w:p w:rsidR="0023077E" w:rsidRDefault="00605314">
            <w:pPr>
              <w:adjustRightInd w:val="0"/>
              <w:snapToGrid w:val="0"/>
              <w:ind w:left="315" w:hangingChars="150" w:hanging="315"/>
              <w:jc w:val="left"/>
              <w:rPr>
                <w:szCs w:val="21"/>
                <w:shd w:val="clear" w:color="auto" w:fill="FFFFFF"/>
              </w:rPr>
            </w:pPr>
            <w:r>
              <w:rPr>
                <w:kern w:val="0"/>
                <w:szCs w:val="21"/>
                <w:shd w:val="clear" w:color="auto" w:fill="FFFFFF"/>
              </w:rPr>
              <w:t xml:space="preserve">[3] </w:t>
            </w:r>
            <w:proofErr w:type="spellStart"/>
            <w:r>
              <w:rPr>
                <w:kern w:val="0"/>
                <w:szCs w:val="21"/>
                <w:shd w:val="clear" w:color="auto" w:fill="FFFFFF"/>
              </w:rPr>
              <w:t>Meiqiang</w:t>
            </w:r>
            <w:proofErr w:type="spellEnd"/>
            <w:r>
              <w:rPr>
                <w:kern w:val="0"/>
                <w:szCs w:val="21"/>
                <w:shd w:val="clear" w:color="auto" w:fill="FFFFFF"/>
              </w:rPr>
              <w:t xml:space="preserve"> Cai, </w:t>
            </w:r>
            <w:proofErr w:type="spellStart"/>
            <w:r>
              <w:rPr>
                <w:kern w:val="0"/>
                <w:szCs w:val="21"/>
                <w:shd w:val="clear" w:color="auto" w:fill="FFFFFF"/>
              </w:rPr>
              <w:t>Micong</w:t>
            </w:r>
            <w:proofErr w:type="spellEnd"/>
            <w:r>
              <w:rPr>
                <w:kern w:val="0"/>
                <w:szCs w:val="21"/>
                <w:shd w:val="clear" w:color="auto" w:fill="FFFFFF"/>
              </w:rPr>
              <w:t xml:space="preserve"> </w:t>
            </w:r>
            <w:proofErr w:type="spellStart"/>
            <w:r>
              <w:rPr>
                <w:kern w:val="0"/>
                <w:szCs w:val="21"/>
                <w:shd w:val="clear" w:color="auto" w:fill="FFFFFF"/>
              </w:rPr>
              <w:t>Jin</w:t>
            </w:r>
            <w:proofErr w:type="spellEnd"/>
            <w:r>
              <w:rPr>
                <w:kern w:val="0"/>
                <w:szCs w:val="21"/>
                <w:shd w:val="clear" w:color="auto" w:fill="FFFFFF"/>
              </w:rPr>
              <w:t xml:space="preserve">*, </w:t>
            </w:r>
            <w:r>
              <w:rPr>
                <w:kern w:val="0"/>
                <w:szCs w:val="21"/>
                <w:shd w:val="clear" w:color="auto" w:fill="FFFFFF"/>
              </w:rPr>
              <w:t>Linda K. Weavers</w:t>
            </w:r>
            <w:r>
              <w:rPr>
                <w:kern w:val="0"/>
                <w:szCs w:val="21"/>
                <w:shd w:val="clear" w:color="auto" w:fill="FFFFFF"/>
              </w:rPr>
              <w:t xml:space="preserve">. </w:t>
            </w:r>
            <w:r>
              <w:rPr>
                <w:kern w:val="0"/>
                <w:szCs w:val="21"/>
                <w:shd w:val="clear" w:color="auto" w:fill="FFFFFF"/>
              </w:rPr>
              <w:t xml:space="preserve">Analysis of </w:t>
            </w:r>
            <w:proofErr w:type="spellStart"/>
            <w:r>
              <w:rPr>
                <w:kern w:val="0"/>
                <w:szCs w:val="21"/>
                <w:shd w:val="clear" w:color="auto" w:fill="FFFFFF"/>
              </w:rPr>
              <w:t>sonolytic</w:t>
            </w:r>
            <w:proofErr w:type="spellEnd"/>
            <w:r>
              <w:rPr>
                <w:kern w:val="0"/>
                <w:szCs w:val="21"/>
                <w:shd w:val="clear" w:color="auto" w:fill="FFFFFF"/>
              </w:rPr>
              <w:t xml:space="preserve"> degradation products of azo dye Orange G using liquid chromatography–diode array </w:t>
            </w:r>
            <w:proofErr w:type="spellStart"/>
            <w:r>
              <w:rPr>
                <w:kern w:val="0"/>
                <w:szCs w:val="21"/>
                <w:shd w:val="clear" w:color="auto" w:fill="FFFFFF"/>
              </w:rPr>
              <w:t>detectionmass</w:t>
            </w:r>
            <w:proofErr w:type="spellEnd"/>
            <w:r>
              <w:rPr>
                <w:kern w:val="0"/>
                <w:szCs w:val="21"/>
                <w:shd w:val="clear" w:color="auto" w:fill="FFFFFF"/>
              </w:rPr>
              <w:t xml:space="preserve"> spectrometry /</w:t>
            </w:r>
            <w:proofErr w:type="spellStart"/>
            <w:r>
              <w:rPr>
                <w:szCs w:val="21"/>
                <w:shd w:val="clear" w:color="auto" w:fill="FFFFFF"/>
              </w:rPr>
              <w:t>Ultrasonics</w:t>
            </w:r>
            <w:proofErr w:type="spellEnd"/>
            <w:r>
              <w:rPr>
                <w:szCs w:val="21"/>
                <w:shd w:val="clear" w:color="auto" w:fill="FFFFFF"/>
              </w:rPr>
              <w:t xml:space="preserve"> Sonochemistry</w:t>
            </w:r>
            <w:r>
              <w:rPr>
                <w:szCs w:val="21"/>
                <w:shd w:val="clear" w:color="auto" w:fill="FFFFFF"/>
              </w:rPr>
              <w:t xml:space="preserve">. </w:t>
            </w:r>
            <w:r>
              <w:rPr>
                <w:szCs w:val="21"/>
                <w:shd w:val="clear" w:color="auto" w:fill="FFFFFF"/>
              </w:rPr>
              <w:t>2011, 18 (1): 1068-1076</w:t>
            </w:r>
            <w:r>
              <w:rPr>
                <w:szCs w:val="21"/>
                <w:shd w:val="clear" w:color="auto" w:fill="FFFFFF"/>
              </w:rPr>
              <w:t>.</w:t>
            </w:r>
          </w:p>
          <w:p w:rsidR="0023077E" w:rsidRDefault="00605314">
            <w:pPr>
              <w:adjustRightInd w:val="0"/>
              <w:snapToGrid w:val="0"/>
              <w:ind w:left="315" w:hangingChars="150" w:hanging="315"/>
              <w:jc w:val="left"/>
              <w:rPr>
                <w:szCs w:val="21"/>
                <w:shd w:val="clear" w:color="auto" w:fill="FFFFFF"/>
              </w:rPr>
            </w:pPr>
            <w:r>
              <w:rPr>
                <w:kern w:val="0"/>
                <w:szCs w:val="21"/>
                <w:shd w:val="clear" w:color="auto" w:fill="FFFFFF"/>
              </w:rPr>
              <w:t xml:space="preserve">[4] </w:t>
            </w:r>
            <w:proofErr w:type="spellStart"/>
            <w:r>
              <w:rPr>
                <w:kern w:val="0"/>
                <w:szCs w:val="21"/>
                <w:shd w:val="clear" w:color="auto" w:fill="FFFFFF"/>
              </w:rPr>
              <w:t>Meiqiang</w:t>
            </w:r>
            <w:proofErr w:type="spellEnd"/>
            <w:r>
              <w:rPr>
                <w:kern w:val="0"/>
                <w:szCs w:val="21"/>
                <w:shd w:val="clear" w:color="auto" w:fill="FFFFFF"/>
              </w:rPr>
              <w:t xml:space="preserve"> Cai, </w:t>
            </w:r>
            <w:proofErr w:type="spellStart"/>
            <w:r>
              <w:rPr>
                <w:kern w:val="0"/>
                <w:szCs w:val="21"/>
                <w:shd w:val="clear" w:color="auto" w:fill="FFFFFF"/>
              </w:rPr>
              <w:t>Jie</w:t>
            </w:r>
            <w:proofErr w:type="spellEnd"/>
            <w:r>
              <w:rPr>
                <w:kern w:val="0"/>
                <w:szCs w:val="21"/>
                <w:shd w:val="clear" w:color="auto" w:fill="FFFFFF"/>
              </w:rPr>
              <w:t xml:space="preserve"> </w:t>
            </w:r>
            <w:proofErr w:type="spellStart"/>
            <w:r>
              <w:rPr>
                <w:kern w:val="0"/>
                <w:szCs w:val="21"/>
                <w:shd w:val="clear" w:color="auto" w:fill="FFFFFF"/>
              </w:rPr>
              <w:t>Su</w:t>
            </w:r>
            <w:proofErr w:type="spellEnd"/>
            <w:r>
              <w:rPr>
                <w:kern w:val="0"/>
                <w:szCs w:val="21"/>
                <w:shd w:val="clear" w:color="auto" w:fill="FFFFFF"/>
              </w:rPr>
              <w:t xml:space="preserve">, </w:t>
            </w:r>
            <w:proofErr w:type="spellStart"/>
            <w:r>
              <w:rPr>
                <w:kern w:val="0"/>
                <w:szCs w:val="21"/>
                <w:shd w:val="clear" w:color="auto" w:fill="FFFFFF"/>
              </w:rPr>
              <w:t>Yizu</w:t>
            </w:r>
            <w:proofErr w:type="spellEnd"/>
            <w:r>
              <w:rPr>
                <w:kern w:val="0"/>
                <w:szCs w:val="21"/>
                <w:shd w:val="clear" w:color="auto" w:fill="FFFFFF"/>
              </w:rPr>
              <w:t xml:space="preserve"> Zhu, Xiaoqing Wei, </w:t>
            </w:r>
            <w:proofErr w:type="spellStart"/>
            <w:r>
              <w:rPr>
                <w:kern w:val="0"/>
                <w:szCs w:val="21"/>
                <w:shd w:val="clear" w:color="auto" w:fill="FFFFFF"/>
              </w:rPr>
              <w:t>Micon</w:t>
            </w:r>
            <w:r>
              <w:rPr>
                <w:kern w:val="0"/>
                <w:szCs w:val="21"/>
                <w:shd w:val="clear" w:color="auto" w:fill="FFFFFF"/>
              </w:rPr>
              <w:t>g</w:t>
            </w:r>
            <w:proofErr w:type="spellEnd"/>
            <w:r>
              <w:rPr>
                <w:kern w:val="0"/>
                <w:szCs w:val="21"/>
                <w:shd w:val="clear" w:color="auto" w:fill="FFFFFF"/>
              </w:rPr>
              <w:t xml:space="preserve"> </w:t>
            </w:r>
            <w:proofErr w:type="spellStart"/>
            <w:r>
              <w:rPr>
                <w:kern w:val="0"/>
                <w:szCs w:val="21"/>
                <w:shd w:val="clear" w:color="auto" w:fill="FFFFFF"/>
              </w:rPr>
              <w:t>Jin</w:t>
            </w:r>
            <w:proofErr w:type="spellEnd"/>
            <w:r>
              <w:rPr>
                <w:kern w:val="0"/>
                <w:szCs w:val="21"/>
                <w:shd w:val="clear" w:color="auto" w:fill="FFFFFF"/>
              </w:rPr>
              <w:t xml:space="preserve">*, </w:t>
            </w:r>
            <w:proofErr w:type="spellStart"/>
            <w:r>
              <w:rPr>
                <w:kern w:val="0"/>
                <w:szCs w:val="21"/>
                <w:shd w:val="clear" w:color="auto" w:fill="FFFFFF"/>
              </w:rPr>
              <w:t>Haojie</w:t>
            </w:r>
            <w:proofErr w:type="spellEnd"/>
            <w:r>
              <w:rPr>
                <w:kern w:val="0"/>
                <w:szCs w:val="21"/>
                <w:shd w:val="clear" w:color="auto" w:fill="FFFFFF"/>
              </w:rPr>
              <w:t xml:space="preserve"> Zhang, </w:t>
            </w:r>
            <w:proofErr w:type="spellStart"/>
            <w:r>
              <w:rPr>
                <w:kern w:val="0"/>
                <w:szCs w:val="21"/>
                <w:shd w:val="clear" w:color="auto" w:fill="FFFFFF"/>
              </w:rPr>
              <w:t>Chunying</w:t>
            </w:r>
            <w:proofErr w:type="spellEnd"/>
            <w:r>
              <w:rPr>
                <w:kern w:val="0"/>
                <w:szCs w:val="21"/>
                <w:shd w:val="clear" w:color="auto" w:fill="FFFFFF"/>
              </w:rPr>
              <w:t xml:space="preserve"> Dong*, </w:t>
            </w:r>
            <w:proofErr w:type="spellStart"/>
            <w:r>
              <w:rPr>
                <w:kern w:val="0"/>
                <w:szCs w:val="21"/>
                <w:shd w:val="clear" w:color="auto" w:fill="FFFFFF"/>
              </w:rPr>
              <w:t>Zongsu</w:t>
            </w:r>
            <w:proofErr w:type="spellEnd"/>
            <w:r>
              <w:rPr>
                <w:kern w:val="0"/>
                <w:szCs w:val="21"/>
                <w:shd w:val="clear" w:color="auto" w:fill="FFFFFF"/>
              </w:rPr>
              <w:t xml:space="preserve"> Wei</w:t>
            </w:r>
            <w:r>
              <w:rPr>
                <w:kern w:val="0"/>
                <w:szCs w:val="21"/>
                <w:shd w:val="clear" w:color="auto" w:fill="FFFFFF"/>
              </w:rPr>
              <w:t xml:space="preserve">. </w:t>
            </w:r>
            <w:r>
              <w:rPr>
                <w:kern w:val="0"/>
                <w:szCs w:val="21"/>
                <w:shd w:val="clear" w:color="auto" w:fill="FFFFFF"/>
              </w:rPr>
              <w:t>Decolorization of azo dyes Orange G using hydrodynamic cavitation coupled with heterogeneous Fenton process/</w:t>
            </w:r>
            <w:proofErr w:type="spellStart"/>
            <w:r>
              <w:rPr>
                <w:szCs w:val="21"/>
                <w:shd w:val="clear" w:color="auto" w:fill="FFFFFF"/>
              </w:rPr>
              <w:t>Ultrasonics</w:t>
            </w:r>
            <w:proofErr w:type="spellEnd"/>
            <w:r>
              <w:rPr>
                <w:szCs w:val="21"/>
                <w:shd w:val="clear" w:color="auto" w:fill="FFFFFF"/>
              </w:rPr>
              <w:t xml:space="preserve"> Sonochemistry</w:t>
            </w:r>
            <w:r>
              <w:rPr>
                <w:szCs w:val="21"/>
                <w:shd w:val="clear" w:color="auto" w:fill="FFFFFF"/>
              </w:rPr>
              <w:t xml:space="preserve">. </w:t>
            </w:r>
            <w:r>
              <w:rPr>
                <w:szCs w:val="21"/>
                <w:shd w:val="clear" w:color="auto" w:fill="FFFFFF"/>
              </w:rPr>
              <w:t>2016,28(1):302-310</w:t>
            </w:r>
          </w:p>
          <w:p w:rsidR="0023077E" w:rsidRDefault="00605314">
            <w:pPr>
              <w:adjustRightInd w:val="0"/>
              <w:snapToGrid w:val="0"/>
              <w:ind w:left="315" w:hangingChars="150" w:hanging="315"/>
              <w:jc w:val="left"/>
              <w:rPr>
                <w:szCs w:val="21"/>
                <w:shd w:val="clear" w:color="auto" w:fill="FFFFFF"/>
              </w:rPr>
            </w:pPr>
            <w:r>
              <w:rPr>
                <w:bCs/>
                <w:szCs w:val="21"/>
                <w:shd w:val="clear" w:color="auto" w:fill="FFFFFF"/>
              </w:rPr>
              <w:t xml:space="preserve">[5] </w:t>
            </w:r>
            <w:proofErr w:type="spellStart"/>
            <w:r>
              <w:rPr>
                <w:bCs/>
                <w:szCs w:val="21"/>
                <w:shd w:val="clear" w:color="auto" w:fill="FFFFFF"/>
              </w:rPr>
              <w:t>Meiqiang</w:t>
            </w:r>
            <w:proofErr w:type="spellEnd"/>
            <w:r>
              <w:rPr>
                <w:bCs/>
                <w:szCs w:val="21"/>
                <w:shd w:val="clear" w:color="auto" w:fill="FFFFFF"/>
              </w:rPr>
              <w:t xml:space="preserve"> Cai</w:t>
            </w:r>
            <w:r>
              <w:rPr>
                <w:szCs w:val="21"/>
                <w:shd w:val="clear" w:color="auto" w:fill="FFFFFF"/>
              </w:rPr>
              <w:t xml:space="preserve">, </w:t>
            </w:r>
            <w:proofErr w:type="spellStart"/>
            <w:r>
              <w:rPr>
                <w:szCs w:val="21"/>
                <w:shd w:val="clear" w:color="auto" w:fill="FFFFFF"/>
              </w:rPr>
              <w:t>Jie</w:t>
            </w:r>
            <w:proofErr w:type="spellEnd"/>
            <w:r>
              <w:rPr>
                <w:szCs w:val="21"/>
                <w:shd w:val="clear" w:color="auto" w:fill="FFFFFF"/>
              </w:rPr>
              <w:t xml:space="preserve"> </w:t>
            </w:r>
            <w:proofErr w:type="spellStart"/>
            <w:r>
              <w:rPr>
                <w:szCs w:val="21"/>
                <w:shd w:val="clear" w:color="auto" w:fill="FFFFFF"/>
              </w:rPr>
              <w:t>Su</w:t>
            </w:r>
            <w:proofErr w:type="spellEnd"/>
            <w:r>
              <w:rPr>
                <w:szCs w:val="21"/>
                <w:shd w:val="clear" w:color="auto" w:fill="FFFFFF"/>
              </w:rPr>
              <w:t xml:space="preserve">, </w:t>
            </w:r>
            <w:proofErr w:type="spellStart"/>
            <w:r>
              <w:rPr>
                <w:szCs w:val="21"/>
                <w:shd w:val="clear" w:color="auto" w:fill="FFFFFF"/>
              </w:rPr>
              <w:t>Guanghu</w:t>
            </w:r>
            <w:proofErr w:type="spellEnd"/>
            <w:r>
              <w:rPr>
                <w:szCs w:val="21"/>
                <w:shd w:val="clear" w:color="auto" w:fill="FFFFFF"/>
              </w:rPr>
              <w:t xml:space="preserve"> Lian, </w:t>
            </w:r>
            <w:proofErr w:type="spellStart"/>
            <w:r>
              <w:rPr>
                <w:szCs w:val="21"/>
                <w:shd w:val="clear" w:color="auto" w:fill="FFFFFF"/>
              </w:rPr>
              <w:t>Xiaoqin</w:t>
            </w:r>
            <w:proofErr w:type="spellEnd"/>
            <w:r>
              <w:rPr>
                <w:szCs w:val="21"/>
                <w:shd w:val="clear" w:color="auto" w:fill="FFFFFF"/>
              </w:rPr>
              <w:t xml:space="preserve"> Wei, </w:t>
            </w:r>
            <w:proofErr w:type="spellStart"/>
            <w:r>
              <w:rPr>
                <w:szCs w:val="21"/>
                <w:shd w:val="clear" w:color="auto" w:fill="FFFFFF"/>
              </w:rPr>
              <w:t>Chunying</w:t>
            </w:r>
            <w:proofErr w:type="spellEnd"/>
            <w:r>
              <w:rPr>
                <w:szCs w:val="21"/>
                <w:shd w:val="clear" w:color="auto" w:fill="FFFFFF"/>
              </w:rPr>
              <w:t xml:space="preserve"> Dong*, </w:t>
            </w:r>
            <w:proofErr w:type="spellStart"/>
            <w:r>
              <w:rPr>
                <w:szCs w:val="21"/>
                <w:shd w:val="clear" w:color="auto" w:fill="FFFFFF"/>
              </w:rPr>
              <w:t>Haojie</w:t>
            </w:r>
            <w:proofErr w:type="spellEnd"/>
            <w:r>
              <w:rPr>
                <w:szCs w:val="21"/>
                <w:shd w:val="clear" w:color="auto" w:fill="FFFFFF"/>
              </w:rPr>
              <w:t xml:space="preserve"> Zhang, </w:t>
            </w:r>
            <w:proofErr w:type="spellStart"/>
            <w:r>
              <w:rPr>
                <w:szCs w:val="21"/>
                <w:shd w:val="clear" w:color="auto" w:fill="FFFFFF"/>
              </w:rPr>
              <w:t>Micong</w:t>
            </w:r>
            <w:proofErr w:type="spellEnd"/>
            <w:r>
              <w:rPr>
                <w:szCs w:val="21"/>
                <w:shd w:val="clear" w:color="auto" w:fill="FFFFFF"/>
              </w:rPr>
              <w:t xml:space="preserve"> </w:t>
            </w:r>
            <w:proofErr w:type="spellStart"/>
            <w:r>
              <w:rPr>
                <w:szCs w:val="21"/>
                <w:shd w:val="clear" w:color="auto" w:fill="FFFFFF"/>
              </w:rPr>
              <w:t>Jin</w:t>
            </w:r>
            <w:proofErr w:type="spellEnd"/>
            <w:r>
              <w:rPr>
                <w:szCs w:val="21"/>
                <w:shd w:val="clear" w:color="auto" w:fill="FFFFFF"/>
              </w:rPr>
              <w:t xml:space="preserve">*, </w:t>
            </w:r>
            <w:proofErr w:type="spellStart"/>
            <w:r>
              <w:rPr>
                <w:szCs w:val="21"/>
                <w:shd w:val="clear" w:color="auto" w:fill="FFFFFF"/>
              </w:rPr>
              <w:t>Zongsu</w:t>
            </w:r>
            <w:proofErr w:type="spellEnd"/>
            <w:r>
              <w:rPr>
                <w:szCs w:val="21"/>
                <w:shd w:val="clear" w:color="auto" w:fill="FFFFFF"/>
              </w:rPr>
              <w:t xml:space="preserve"> Wei</w:t>
            </w:r>
            <w:r>
              <w:rPr>
                <w:szCs w:val="21"/>
                <w:shd w:val="clear" w:color="auto" w:fill="FFFFFF"/>
              </w:rPr>
              <w:t xml:space="preserve">. </w:t>
            </w:r>
            <w:proofErr w:type="spellStart"/>
            <w:r>
              <w:rPr>
                <w:szCs w:val="21"/>
                <w:shd w:val="clear" w:color="auto" w:fill="FFFFFF"/>
              </w:rPr>
              <w:t>Sono</w:t>
            </w:r>
            <w:proofErr w:type="spellEnd"/>
            <w:r>
              <w:rPr>
                <w:szCs w:val="21"/>
                <w:shd w:val="clear" w:color="auto" w:fill="FFFFFF"/>
              </w:rPr>
              <w:t>-advanced Fenton decolorization of azo dye Orange G: Analysis of synergistic effect and mechanisms</w:t>
            </w:r>
            <w:r>
              <w:rPr>
                <w:szCs w:val="21"/>
                <w:shd w:val="clear" w:color="auto" w:fill="FFFFFF"/>
              </w:rPr>
              <w:t xml:space="preserve">, </w:t>
            </w:r>
            <w:proofErr w:type="spellStart"/>
            <w:r>
              <w:rPr>
                <w:szCs w:val="21"/>
                <w:shd w:val="clear" w:color="auto" w:fill="FFFFFF"/>
              </w:rPr>
              <w:t>Ultrasonics</w:t>
            </w:r>
            <w:proofErr w:type="spellEnd"/>
            <w:r>
              <w:rPr>
                <w:szCs w:val="21"/>
                <w:shd w:val="clear" w:color="auto" w:fill="FFFFFF"/>
              </w:rPr>
              <w:t xml:space="preserve"> Sonochemistry</w:t>
            </w:r>
            <w:r>
              <w:rPr>
                <w:szCs w:val="21"/>
                <w:shd w:val="clear" w:color="auto" w:fill="FFFFFF"/>
              </w:rPr>
              <w:t>.</w:t>
            </w:r>
            <w:r>
              <w:rPr>
                <w:szCs w:val="21"/>
                <w:shd w:val="clear" w:color="auto" w:fill="FFFFFF"/>
              </w:rPr>
              <w:t>2016,31(7): 193-200</w:t>
            </w:r>
          </w:p>
          <w:p w:rsidR="0023077E" w:rsidRDefault="00605314">
            <w:pPr>
              <w:adjustRightInd w:val="0"/>
              <w:snapToGrid w:val="0"/>
              <w:ind w:left="315" w:hangingChars="150" w:hanging="315"/>
              <w:jc w:val="left"/>
              <w:rPr>
                <w:szCs w:val="21"/>
                <w:shd w:val="clear" w:color="auto" w:fill="FFFFFF"/>
              </w:rPr>
            </w:pPr>
            <w:r>
              <w:rPr>
                <w:szCs w:val="21"/>
                <w:shd w:val="clear" w:color="auto" w:fill="FFFFFF"/>
              </w:rPr>
              <w:t xml:space="preserve">[6] </w:t>
            </w:r>
            <w:proofErr w:type="spellStart"/>
            <w:r>
              <w:rPr>
                <w:szCs w:val="21"/>
                <w:shd w:val="clear" w:color="auto" w:fill="FFFFFF"/>
              </w:rPr>
              <w:t>Meiqiang</w:t>
            </w:r>
            <w:proofErr w:type="spellEnd"/>
            <w:r>
              <w:rPr>
                <w:szCs w:val="21"/>
                <w:shd w:val="clear" w:color="auto" w:fill="FFFFFF"/>
              </w:rPr>
              <w:t xml:space="preserve"> Cai*, </w:t>
            </w:r>
            <w:proofErr w:type="spellStart"/>
            <w:r>
              <w:rPr>
                <w:szCs w:val="21"/>
                <w:shd w:val="clear" w:color="auto" w:fill="FFFFFF"/>
              </w:rPr>
              <w:t>Xiaoqin</w:t>
            </w:r>
            <w:proofErr w:type="spellEnd"/>
            <w:r>
              <w:rPr>
                <w:szCs w:val="21"/>
                <w:shd w:val="clear" w:color="auto" w:fill="FFFFFF"/>
              </w:rPr>
              <w:t xml:space="preserve"> Wei, </w:t>
            </w:r>
            <w:proofErr w:type="spellStart"/>
            <w:r>
              <w:rPr>
                <w:szCs w:val="21"/>
                <w:shd w:val="clear" w:color="auto" w:fill="FFFFFF"/>
              </w:rPr>
              <w:t>Micong</w:t>
            </w:r>
            <w:proofErr w:type="spellEnd"/>
            <w:r>
              <w:rPr>
                <w:szCs w:val="21"/>
                <w:shd w:val="clear" w:color="auto" w:fill="FFFFFF"/>
              </w:rPr>
              <w:t xml:space="preserve"> </w:t>
            </w:r>
            <w:proofErr w:type="spellStart"/>
            <w:r>
              <w:rPr>
                <w:szCs w:val="21"/>
                <w:shd w:val="clear" w:color="auto" w:fill="FFFFFF"/>
              </w:rPr>
              <w:t>Jin</w:t>
            </w:r>
            <w:proofErr w:type="spellEnd"/>
            <w:r>
              <w:rPr>
                <w:szCs w:val="21"/>
                <w:shd w:val="clear" w:color="auto" w:fill="FFFFFF"/>
              </w:rPr>
              <w:t>*</w:t>
            </w:r>
            <w:r>
              <w:rPr>
                <w:szCs w:val="21"/>
                <w:shd w:val="clear" w:color="auto" w:fill="FFFFFF"/>
              </w:rPr>
              <w:t xml:space="preserve">. </w:t>
            </w:r>
            <w:r>
              <w:rPr>
                <w:szCs w:val="21"/>
                <w:shd w:val="clear" w:color="auto" w:fill="FFFFFF"/>
              </w:rPr>
              <w:t>Decolorization of azo dye Orange G by aluminum powder enhanced by ultrasonic irradiation/</w:t>
            </w:r>
            <w:proofErr w:type="spellStart"/>
            <w:r>
              <w:rPr>
                <w:szCs w:val="21"/>
                <w:shd w:val="clear" w:color="auto" w:fill="FFFFFF"/>
              </w:rPr>
              <w:t>Ultrasonics</w:t>
            </w:r>
            <w:proofErr w:type="spellEnd"/>
            <w:r>
              <w:rPr>
                <w:szCs w:val="21"/>
                <w:shd w:val="clear" w:color="auto" w:fill="FFFFFF"/>
              </w:rPr>
              <w:t xml:space="preserve"> Sonochemistry</w:t>
            </w:r>
            <w:r>
              <w:rPr>
                <w:szCs w:val="21"/>
                <w:shd w:val="clear" w:color="auto" w:fill="FFFFFF"/>
              </w:rPr>
              <w:t xml:space="preserve">. </w:t>
            </w:r>
            <w:r>
              <w:rPr>
                <w:szCs w:val="21"/>
                <w:shd w:val="clear" w:color="auto" w:fill="FFFFFF"/>
              </w:rPr>
              <w:t>2015, 22,167-173</w:t>
            </w:r>
          </w:p>
          <w:p w:rsidR="0023077E" w:rsidRDefault="0023077E">
            <w:pPr>
              <w:adjustRightInd w:val="0"/>
              <w:snapToGrid w:val="0"/>
              <w:jc w:val="left"/>
              <w:rPr>
                <w:rFonts w:eastAsia="仿宋_GB2312"/>
                <w:bCs/>
                <w:sz w:val="24"/>
                <w:szCs w:val="24"/>
              </w:rPr>
            </w:pPr>
          </w:p>
          <w:p w:rsidR="0023077E" w:rsidRDefault="0023077E">
            <w:pPr>
              <w:adjustRightInd w:val="0"/>
              <w:snapToGrid w:val="0"/>
              <w:jc w:val="left"/>
              <w:rPr>
                <w:rFonts w:eastAsia="仿宋_GB2312"/>
                <w:bCs/>
                <w:sz w:val="24"/>
                <w:szCs w:val="24"/>
              </w:rPr>
            </w:pPr>
          </w:p>
        </w:tc>
      </w:tr>
      <w:tr w:rsidR="0023077E">
        <w:trPr>
          <w:trHeight w:val="1715"/>
          <w:jc w:val="center"/>
        </w:trPr>
        <w:tc>
          <w:tcPr>
            <w:tcW w:w="1843" w:type="dxa"/>
            <w:tcBorders>
              <w:right w:val="single" w:sz="4" w:space="0" w:color="auto"/>
            </w:tcBorders>
            <w:vAlign w:val="center"/>
          </w:tcPr>
          <w:p w:rsidR="0023077E" w:rsidRDefault="00605314">
            <w:pPr>
              <w:contextualSpacing/>
              <w:jc w:val="center"/>
              <w:rPr>
                <w:rFonts w:ascii="黑体" w:eastAsia="黑体" w:hAnsi="黑体"/>
                <w:bCs/>
                <w:sz w:val="24"/>
                <w:szCs w:val="24"/>
              </w:rPr>
            </w:pPr>
            <w:r>
              <w:rPr>
                <w:rFonts w:ascii="黑体" w:eastAsia="黑体" w:hAnsi="黑体"/>
                <w:bCs/>
                <w:sz w:val="24"/>
                <w:szCs w:val="24"/>
              </w:rPr>
              <w:lastRenderedPageBreak/>
              <w:t>主要完成人</w:t>
            </w:r>
          </w:p>
        </w:tc>
        <w:tc>
          <w:tcPr>
            <w:tcW w:w="6663" w:type="dxa"/>
            <w:tcBorders>
              <w:left w:val="single" w:sz="4" w:space="0" w:color="auto"/>
            </w:tcBorders>
            <w:vAlign w:val="center"/>
          </w:tcPr>
          <w:p w:rsidR="0023077E" w:rsidRDefault="00605314">
            <w:pPr>
              <w:tabs>
                <w:tab w:val="center" w:pos="3152"/>
              </w:tabs>
              <w:contextualSpacing/>
              <w:rPr>
                <w:rFonts w:eastAsia="仿宋_GB2312"/>
                <w:bCs/>
                <w:sz w:val="24"/>
                <w:szCs w:val="24"/>
              </w:rPr>
            </w:pPr>
            <w:r>
              <w:rPr>
                <w:rFonts w:hAnsi="宋体"/>
                <w:color w:val="000000"/>
                <w:sz w:val="24"/>
                <w:szCs w:val="24"/>
              </w:rPr>
              <w:t>蔡美强</w:t>
            </w:r>
            <w:r>
              <w:rPr>
                <w:rFonts w:eastAsia="仿宋_GB2312"/>
                <w:bCs/>
                <w:sz w:val="24"/>
                <w:szCs w:val="24"/>
              </w:rPr>
              <w:t>，排名</w:t>
            </w:r>
            <w:r>
              <w:rPr>
                <w:rFonts w:eastAsia="仿宋_GB2312"/>
                <w:bCs/>
                <w:sz w:val="24"/>
                <w:szCs w:val="24"/>
              </w:rPr>
              <w:t>1</w:t>
            </w:r>
            <w:r>
              <w:rPr>
                <w:rFonts w:eastAsia="仿宋_GB2312"/>
                <w:bCs/>
                <w:sz w:val="24"/>
                <w:szCs w:val="24"/>
              </w:rPr>
              <w:t>，</w:t>
            </w:r>
            <w:r>
              <w:rPr>
                <w:rFonts w:eastAsia="仿宋_GB2312" w:hint="eastAsia"/>
                <w:bCs/>
                <w:sz w:val="24"/>
                <w:szCs w:val="24"/>
              </w:rPr>
              <w:t>教授</w:t>
            </w:r>
            <w:r>
              <w:rPr>
                <w:rFonts w:eastAsia="仿宋_GB2312"/>
                <w:bCs/>
                <w:sz w:val="24"/>
                <w:szCs w:val="24"/>
              </w:rPr>
              <w:t>，</w:t>
            </w:r>
            <w:r>
              <w:rPr>
                <w:rFonts w:hAnsi="宋体"/>
                <w:color w:val="000000"/>
                <w:sz w:val="24"/>
                <w:szCs w:val="24"/>
              </w:rPr>
              <w:t>浙江工商大学</w:t>
            </w:r>
            <w:r>
              <w:rPr>
                <w:rFonts w:eastAsia="仿宋_GB2312" w:hint="eastAsia"/>
                <w:bCs/>
                <w:sz w:val="24"/>
                <w:szCs w:val="24"/>
              </w:rPr>
              <w:t>；</w:t>
            </w:r>
          </w:p>
          <w:p w:rsidR="0023077E" w:rsidRDefault="00605314">
            <w:pPr>
              <w:tabs>
                <w:tab w:val="center" w:pos="3152"/>
              </w:tabs>
              <w:contextualSpacing/>
              <w:rPr>
                <w:rFonts w:eastAsia="仿宋_GB2312"/>
                <w:bCs/>
                <w:sz w:val="24"/>
                <w:szCs w:val="24"/>
              </w:rPr>
            </w:pPr>
            <w:r>
              <w:rPr>
                <w:rFonts w:hAnsi="宋体"/>
                <w:sz w:val="24"/>
                <w:szCs w:val="24"/>
                <w:shd w:val="clear" w:color="auto" w:fill="FFFFFF"/>
              </w:rPr>
              <w:t>陈元平</w:t>
            </w:r>
            <w:r>
              <w:rPr>
                <w:rFonts w:eastAsia="仿宋_GB2312"/>
                <w:bCs/>
                <w:sz w:val="24"/>
                <w:szCs w:val="24"/>
              </w:rPr>
              <w:t>，排名</w:t>
            </w:r>
            <w:r>
              <w:rPr>
                <w:rFonts w:eastAsia="仿宋_GB2312"/>
                <w:bCs/>
                <w:sz w:val="24"/>
                <w:szCs w:val="24"/>
              </w:rPr>
              <w:t>2</w:t>
            </w:r>
            <w:r>
              <w:rPr>
                <w:rFonts w:eastAsia="仿宋_GB2312"/>
                <w:bCs/>
                <w:sz w:val="24"/>
                <w:szCs w:val="24"/>
              </w:rPr>
              <w:t>，</w:t>
            </w:r>
            <w:r>
              <w:rPr>
                <w:rFonts w:eastAsia="仿宋_GB2312" w:hint="eastAsia"/>
                <w:bCs/>
                <w:sz w:val="24"/>
                <w:szCs w:val="24"/>
              </w:rPr>
              <w:t>高工</w:t>
            </w:r>
            <w:r>
              <w:rPr>
                <w:rFonts w:eastAsia="仿宋_GB2312"/>
                <w:bCs/>
                <w:sz w:val="24"/>
                <w:szCs w:val="24"/>
              </w:rPr>
              <w:t>，</w:t>
            </w:r>
            <w:r>
              <w:rPr>
                <w:rFonts w:hAnsi="宋体" w:hint="eastAsia"/>
                <w:color w:val="000000"/>
                <w:sz w:val="24"/>
                <w:szCs w:val="24"/>
              </w:rPr>
              <w:t>杭州成功超声设备有限公司</w:t>
            </w:r>
            <w:r>
              <w:rPr>
                <w:rFonts w:eastAsia="仿宋_GB2312" w:hint="eastAsia"/>
                <w:bCs/>
                <w:sz w:val="24"/>
                <w:szCs w:val="24"/>
              </w:rPr>
              <w:t>；</w:t>
            </w:r>
          </w:p>
          <w:p w:rsidR="0023077E" w:rsidRDefault="00605314">
            <w:pPr>
              <w:tabs>
                <w:tab w:val="center" w:pos="3152"/>
              </w:tabs>
              <w:contextualSpacing/>
              <w:rPr>
                <w:rFonts w:hAnsi="宋体"/>
                <w:color w:val="000000"/>
                <w:sz w:val="24"/>
                <w:szCs w:val="24"/>
              </w:rPr>
            </w:pPr>
            <w:r>
              <w:rPr>
                <w:rFonts w:eastAsia="仿宋_GB2312" w:hAnsi="宋体" w:hint="eastAsia"/>
                <w:sz w:val="24"/>
                <w:szCs w:val="24"/>
                <w:shd w:val="clear" w:color="auto" w:fill="FFFFFF"/>
              </w:rPr>
              <w:t>金米聪</w:t>
            </w:r>
            <w:r>
              <w:rPr>
                <w:rFonts w:eastAsia="仿宋_GB2312"/>
                <w:bCs/>
                <w:sz w:val="24"/>
                <w:szCs w:val="24"/>
              </w:rPr>
              <w:t>，排名</w:t>
            </w:r>
            <w:r>
              <w:rPr>
                <w:rFonts w:eastAsia="仿宋_GB2312" w:hint="eastAsia"/>
                <w:bCs/>
                <w:sz w:val="24"/>
                <w:szCs w:val="24"/>
              </w:rPr>
              <w:t>3</w:t>
            </w:r>
            <w:r>
              <w:rPr>
                <w:rFonts w:eastAsia="仿宋_GB2312"/>
                <w:bCs/>
                <w:sz w:val="24"/>
                <w:szCs w:val="24"/>
              </w:rPr>
              <w:t>，</w:t>
            </w:r>
            <w:r>
              <w:rPr>
                <w:rFonts w:eastAsia="仿宋_GB2312" w:hint="eastAsia"/>
                <w:bCs/>
                <w:sz w:val="24"/>
                <w:szCs w:val="24"/>
              </w:rPr>
              <w:t>研究员</w:t>
            </w:r>
            <w:r>
              <w:rPr>
                <w:rFonts w:eastAsia="仿宋_GB2312"/>
                <w:bCs/>
                <w:sz w:val="24"/>
                <w:szCs w:val="24"/>
              </w:rPr>
              <w:t>，</w:t>
            </w:r>
            <w:r>
              <w:rPr>
                <w:rFonts w:hAnsi="宋体" w:hint="eastAsia"/>
                <w:color w:val="000000"/>
                <w:sz w:val="24"/>
                <w:szCs w:val="24"/>
              </w:rPr>
              <w:t>宁波市疾病预防控制中心</w:t>
            </w:r>
          </w:p>
          <w:p w:rsidR="0023077E" w:rsidRDefault="00605314">
            <w:pPr>
              <w:tabs>
                <w:tab w:val="center" w:pos="3152"/>
              </w:tabs>
              <w:contextualSpacing/>
              <w:rPr>
                <w:rFonts w:hAnsi="宋体"/>
                <w:color w:val="000000"/>
                <w:sz w:val="24"/>
                <w:szCs w:val="24"/>
              </w:rPr>
            </w:pPr>
            <w:r>
              <w:rPr>
                <w:rFonts w:hAnsi="宋体"/>
                <w:sz w:val="24"/>
                <w:szCs w:val="24"/>
              </w:rPr>
              <w:t>董春颖</w:t>
            </w:r>
            <w:r>
              <w:rPr>
                <w:rFonts w:eastAsia="仿宋_GB2312"/>
                <w:bCs/>
                <w:sz w:val="24"/>
                <w:szCs w:val="24"/>
              </w:rPr>
              <w:t>，排名</w:t>
            </w:r>
            <w:r>
              <w:rPr>
                <w:rFonts w:eastAsia="仿宋_GB2312" w:hint="eastAsia"/>
                <w:bCs/>
                <w:sz w:val="24"/>
                <w:szCs w:val="24"/>
              </w:rPr>
              <w:t>4</w:t>
            </w:r>
            <w:r>
              <w:rPr>
                <w:rFonts w:eastAsia="仿宋_GB2312"/>
                <w:bCs/>
                <w:sz w:val="24"/>
                <w:szCs w:val="24"/>
              </w:rPr>
              <w:t>，</w:t>
            </w:r>
            <w:r>
              <w:rPr>
                <w:rFonts w:eastAsia="仿宋_GB2312" w:hint="eastAsia"/>
                <w:bCs/>
                <w:sz w:val="24"/>
                <w:szCs w:val="24"/>
              </w:rPr>
              <w:t>副教授</w:t>
            </w:r>
            <w:r>
              <w:rPr>
                <w:rFonts w:eastAsia="仿宋_GB2312"/>
                <w:bCs/>
                <w:sz w:val="24"/>
                <w:szCs w:val="24"/>
              </w:rPr>
              <w:t>，</w:t>
            </w:r>
            <w:r>
              <w:rPr>
                <w:rFonts w:hAnsi="宋体"/>
                <w:color w:val="000000"/>
                <w:sz w:val="24"/>
                <w:szCs w:val="24"/>
              </w:rPr>
              <w:t>浙江工商大学</w:t>
            </w:r>
          </w:p>
          <w:p w:rsidR="0023077E" w:rsidRDefault="00605314">
            <w:pPr>
              <w:tabs>
                <w:tab w:val="center" w:pos="3152"/>
              </w:tabs>
              <w:contextualSpacing/>
              <w:rPr>
                <w:rFonts w:hAnsi="宋体"/>
                <w:color w:val="000000"/>
                <w:sz w:val="24"/>
                <w:szCs w:val="24"/>
              </w:rPr>
            </w:pPr>
            <w:r>
              <w:rPr>
                <w:rFonts w:hAnsi="宋体"/>
                <w:sz w:val="24"/>
                <w:szCs w:val="24"/>
              </w:rPr>
              <w:t>陈</w:t>
            </w:r>
            <w:r>
              <w:rPr>
                <w:rFonts w:hAnsi="宋体" w:hint="eastAsia"/>
                <w:sz w:val="24"/>
                <w:szCs w:val="24"/>
              </w:rPr>
              <w:t xml:space="preserve">  </w:t>
            </w:r>
            <w:r>
              <w:rPr>
                <w:rFonts w:hAnsi="宋体"/>
                <w:sz w:val="24"/>
                <w:szCs w:val="24"/>
              </w:rPr>
              <w:t>川</w:t>
            </w:r>
            <w:r>
              <w:rPr>
                <w:rFonts w:eastAsia="仿宋_GB2312"/>
                <w:bCs/>
                <w:sz w:val="24"/>
                <w:szCs w:val="24"/>
              </w:rPr>
              <w:t>，排名</w:t>
            </w:r>
            <w:r>
              <w:rPr>
                <w:rFonts w:eastAsia="仿宋_GB2312" w:hint="eastAsia"/>
                <w:bCs/>
                <w:sz w:val="24"/>
                <w:szCs w:val="24"/>
              </w:rPr>
              <w:t>5</w:t>
            </w:r>
            <w:r>
              <w:rPr>
                <w:rFonts w:eastAsia="仿宋_GB2312"/>
                <w:bCs/>
                <w:sz w:val="24"/>
                <w:szCs w:val="24"/>
              </w:rPr>
              <w:t>，</w:t>
            </w:r>
            <w:r>
              <w:rPr>
                <w:rFonts w:eastAsia="仿宋_GB2312" w:hint="eastAsia"/>
                <w:bCs/>
                <w:sz w:val="24"/>
                <w:szCs w:val="24"/>
              </w:rPr>
              <w:t>高工</w:t>
            </w:r>
            <w:r>
              <w:rPr>
                <w:rFonts w:eastAsia="仿宋_GB2312"/>
                <w:bCs/>
                <w:sz w:val="24"/>
                <w:szCs w:val="24"/>
              </w:rPr>
              <w:t>，</w:t>
            </w:r>
            <w:r>
              <w:rPr>
                <w:rFonts w:hAnsi="宋体" w:hint="eastAsia"/>
                <w:color w:val="000000"/>
                <w:sz w:val="24"/>
                <w:szCs w:val="24"/>
              </w:rPr>
              <w:t>杭州成功超声设备有限公司</w:t>
            </w:r>
          </w:p>
          <w:p w:rsidR="0023077E" w:rsidRDefault="00605314">
            <w:pPr>
              <w:tabs>
                <w:tab w:val="center" w:pos="3152"/>
              </w:tabs>
              <w:contextualSpacing/>
              <w:rPr>
                <w:rFonts w:hAnsi="宋体"/>
                <w:color w:val="000000"/>
                <w:sz w:val="24"/>
                <w:szCs w:val="24"/>
              </w:rPr>
            </w:pPr>
            <w:r>
              <w:rPr>
                <w:rFonts w:hAnsi="宋体" w:hint="eastAsia"/>
                <w:sz w:val="24"/>
                <w:szCs w:val="24"/>
              </w:rPr>
              <w:t>杨</w:t>
            </w:r>
            <w:r>
              <w:rPr>
                <w:rFonts w:hAnsi="宋体" w:hint="eastAsia"/>
                <w:sz w:val="24"/>
                <w:szCs w:val="24"/>
              </w:rPr>
              <w:t xml:space="preserve">  </w:t>
            </w:r>
            <w:r>
              <w:rPr>
                <w:rFonts w:hAnsi="宋体" w:hint="eastAsia"/>
                <w:sz w:val="24"/>
                <w:szCs w:val="24"/>
              </w:rPr>
              <w:t>璞</w:t>
            </w:r>
            <w:r>
              <w:rPr>
                <w:rFonts w:eastAsia="仿宋_GB2312"/>
                <w:bCs/>
                <w:sz w:val="24"/>
                <w:szCs w:val="24"/>
              </w:rPr>
              <w:t>，排名</w:t>
            </w:r>
            <w:r>
              <w:rPr>
                <w:rFonts w:eastAsia="仿宋_GB2312" w:hint="eastAsia"/>
                <w:bCs/>
                <w:sz w:val="24"/>
                <w:szCs w:val="24"/>
              </w:rPr>
              <w:t>6</w:t>
            </w:r>
            <w:r>
              <w:rPr>
                <w:rFonts w:eastAsia="仿宋_GB2312"/>
                <w:bCs/>
                <w:sz w:val="24"/>
                <w:szCs w:val="24"/>
              </w:rPr>
              <w:t>，</w:t>
            </w:r>
            <w:r>
              <w:rPr>
                <w:rFonts w:eastAsia="仿宋_GB2312" w:hint="eastAsia"/>
                <w:bCs/>
                <w:sz w:val="24"/>
                <w:szCs w:val="24"/>
              </w:rPr>
              <w:t>高工</w:t>
            </w:r>
            <w:r>
              <w:rPr>
                <w:rFonts w:eastAsia="仿宋_GB2312"/>
                <w:bCs/>
                <w:sz w:val="24"/>
                <w:szCs w:val="24"/>
              </w:rPr>
              <w:t>，</w:t>
            </w:r>
            <w:r>
              <w:rPr>
                <w:rFonts w:hAnsi="宋体" w:hint="eastAsia"/>
                <w:color w:val="000000"/>
                <w:sz w:val="24"/>
                <w:szCs w:val="24"/>
              </w:rPr>
              <w:t>杭州成功超声设备有限公司</w:t>
            </w:r>
          </w:p>
          <w:p w:rsidR="0023077E" w:rsidRDefault="00605314">
            <w:pPr>
              <w:tabs>
                <w:tab w:val="center" w:pos="3152"/>
              </w:tabs>
              <w:contextualSpacing/>
              <w:rPr>
                <w:rFonts w:hAnsi="宋体"/>
                <w:color w:val="000000"/>
                <w:sz w:val="24"/>
                <w:szCs w:val="24"/>
              </w:rPr>
            </w:pPr>
            <w:r>
              <w:rPr>
                <w:rFonts w:hAnsi="宋体" w:hint="eastAsia"/>
                <w:sz w:val="24"/>
                <w:szCs w:val="24"/>
              </w:rPr>
              <w:t>宋志军</w:t>
            </w:r>
            <w:r>
              <w:rPr>
                <w:rFonts w:eastAsia="仿宋_GB2312"/>
                <w:bCs/>
                <w:sz w:val="24"/>
                <w:szCs w:val="24"/>
              </w:rPr>
              <w:t>，排名</w:t>
            </w:r>
            <w:r>
              <w:rPr>
                <w:rFonts w:eastAsia="仿宋_GB2312" w:hint="eastAsia"/>
                <w:bCs/>
                <w:sz w:val="24"/>
                <w:szCs w:val="24"/>
              </w:rPr>
              <w:t>7</w:t>
            </w:r>
            <w:r>
              <w:rPr>
                <w:rFonts w:eastAsia="仿宋_GB2312"/>
                <w:bCs/>
                <w:sz w:val="24"/>
                <w:szCs w:val="24"/>
              </w:rPr>
              <w:t>，</w:t>
            </w:r>
            <w:r>
              <w:rPr>
                <w:rFonts w:eastAsia="仿宋_GB2312" w:hint="eastAsia"/>
                <w:bCs/>
                <w:sz w:val="24"/>
                <w:szCs w:val="24"/>
              </w:rPr>
              <w:t>教授</w:t>
            </w:r>
            <w:r>
              <w:rPr>
                <w:rFonts w:eastAsia="仿宋_GB2312"/>
                <w:bCs/>
                <w:sz w:val="24"/>
                <w:szCs w:val="24"/>
              </w:rPr>
              <w:t>，</w:t>
            </w:r>
            <w:r>
              <w:rPr>
                <w:rFonts w:hAnsi="宋体"/>
                <w:color w:val="000000"/>
                <w:sz w:val="24"/>
                <w:szCs w:val="24"/>
              </w:rPr>
              <w:t>浙江工商大学</w:t>
            </w:r>
          </w:p>
          <w:p w:rsidR="0023077E" w:rsidRDefault="00605314">
            <w:pPr>
              <w:tabs>
                <w:tab w:val="center" w:pos="3152"/>
              </w:tabs>
              <w:contextualSpacing/>
              <w:rPr>
                <w:rFonts w:hAnsi="宋体"/>
                <w:color w:val="000000"/>
                <w:sz w:val="24"/>
                <w:szCs w:val="24"/>
              </w:rPr>
            </w:pPr>
            <w:r>
              <w:rPr>
                <w:rFonts w:hAnsi="宋体" w:hint="eastAsia"/>
                <w:sz w:val="24"/>
                <w:szCs w:val="24"/>
              </w:rPr>
              <w:t>施跃锦</w:t>
            </w:r>
            <w:r>
              <w:rPr>
                <w:rFonts w:eastAsia="仿宋_GB2312"/>
                <w:bCs/>
                <w:sz w:val="24"/>
                <w:szCs w:val="24"/>
              </w:rPr>
              <w:t>，排名</w:t>
            </w:r>
            <w:r>
              <w:rPr>
                <w:rFonts w:eastAsia="仿宋_GB2312" w:hint="eastAsia"/>
                <w:bCs/>
                <w:sz w:val="24"/>
                <w:szCs w:val="24"/>
              </w:rPr>
              <w:t>8</w:t>
            </w:r>
            <w:r>
              <w:rPr>
                <w:rFonts w:eastAsia="仿宋_GB2312"/>
                <w:bCs/>
                <w:sz w:val="24"/>
                <w:szCs w:val="24"/>
              </w:rPr>
              <w:t>，</w:t>
            </w:r>
            <w:r>
              <w:rPr>
                <w:rFonts w:eastAsia="仿宋_GB2312" w:hint="eastAsia"/>
                <w:bCs/>
                <w:sz w:val="24"/>
                <w:szCs w:val="24"/>
              </w:rPr>
              <w:t>教授</w:t>
            </w:r>
            <w:r>
              <w:rPr>
                <w:rFonts w:eastAsia="仿宋_GB2312"/>
                <w:bCs/>
                <w:sz w:val="24"/>
                <w:szCs w:val="24"/>
              </w:rPr>
              <w:t>，</w:t>
            </w:r>
            <w:r>
              <w:rPr>
                <w:rFonts w:hAnsi="宋体"/>
                <w:color w:val="000000"/>
                <w:sz w:val="24"/>
                <w:szCs w:val="24"/>
              </w:rPr>
              <w:t>浙江工商大学</w:t>
            </w:r>
          </w:p>
          <w:p w:rsidR="0023077E" w:rsidRDefault="0023077E">
            <w:pPr>
              <w:tabs>
                <w:tab w:val="center" w:pos="3152"/>
              </w:tabs>
              <w:contextualSpacing/>
              <w:rPr>
                <w:rFonts w:eastAsia="仿宋_GB2312"/>
                <w:bCs/>
                <w:sz w:val="24"/>
                <w:szCs w:val="24"/>
              </w:rPr>
            </w:pPr>
          </w:p>
        </w:tc>
      </w:tr>
      <w:tr w:rsidR="0023077E">
        <w:trPr>
          <w:trHeight w:val="690"/>
          <w:jc w:val="center"/>
        </w:trPr>
        <w:tc>
          <w:tcPr>
            <w:tcW w:w="1843" w:type="dxa"/>
            <w:tcBorders>
              <w:right w:val="single" w:sz="4" w:space="0" w:color="auto"/>
            </w:tcBorders>
            <w:vAlign w:val="center"/>
          </w:tcPr>
          <w:p w:rsidR="0023077E" w:rsidRDefault="00605314">
            <w:pPr>
              <w:contextualSpacing/>
              <w:jc w:val="center"/>
              <w:rPr>
                <w:rFonts w:ascii="黑体" w:eastAsia="黑体" w:hAnsi="黑体"/>
                <w:bCs/>
                <w:sz w:val="24"/>
                <w:szCs w:val="24"/>
              </w:rPr>
            </w:pPr>
            <w:r>
              <w:rPr>
                <w:rFonts w:ascii="黑体" w:eastAsia="黑体" w:hAnsi="黑体"/>
                <w:bCs/>
                <w:sz w:val="24"/>
                <w:szCs w:val="24"/>
              </w:rPr>
              <w:t>主要完成单位</w:t>
            </w:r>
          </w:p>
        </w:tc>
        <w:tc>
          <w:tcPr>
            <w:tcW w:w="6663" w:type="dxa"/>
            <w:tcBorders>
              <w:left w:val="single" w:sz="4" w:space="0" w:color="auto"/>
            </w:tcBorders>
            <w:vAlign w:val="center"/>
          </w:tcPr>
          <w:p w:rsidR="0023077E" w:rsidRDefault="00605314">
            <w:pPr>
              <w:contextualSpacing/>
              <w:jc w:val="left"/>
              <w:rPr>
                <w:rFonts w:eastAsia="仿宋_GB2312"/>
                <w:bCs/>
                <w:sz w:val="24"/>
                <w:szCs w:val="24"/>
              </w:rPr>
            </w:pPr>
            <w:r>
              <w:rPr>
                <w:rFonts w:eastAsia="仿宋_GB2312" w:hint="eastAsia"/>
                <w:bCs/>
                <w:sz w:val="24"/>
                <w:szCs w:val="24"/>
              </w:rPr>
              <w:t>1</w:t>
            </w:r>
            <w:r>
              <w:rPr>
                <w:rFonts w:eastAsia="仿宋_GB2312" w:hint="eastAsia"/>
                <w:bCs/>
                <w:sz w:val="24"/>
                <w:szCs w:val="24"/>
              </w:rPr>
              <w:t>、</w:t>
            </w:r>
            <w:r>
              <w:rPr>
                <w:rFonts w:hAnsi="宋体"/>
                <w:color w:val="000000"/>
                <w:sz w:val="24"/>
                <w:szCs w:val="24"/>
              </w:rPr>
              <w:t>浙江工商大学</w:t>
            </w:r>
          </w:p>
          <w:p w:rsidR="0023077E" w:rsidRDefault="00605314">
            <w:pPr>
              <w:contextualSpacing/>
              <w:jc w:val="left"/>
              <w:rPr>
                <w:rFonts w:hAnsi="宋体"/>
                <w:color w:val="000000"/>
                <w:sz w:val="24"/>
                <w:szCs w:val="24"/>
              </w:rPr>
            </w:pPr>
            <w:r>
              <w:rPr>
                <w:rFonts w:eastAsia="仿宋_GB2312" w:hint="eastAsia"/>
                <w:bCs/>
                <w:sz w:val="24"/>
                <w:szCs w:val="24"/>
              </w:rPr>
              <w:t>2</w:t>
            </w:r>
            <w:r>
              <w:rPr>
                <w:rFonts w:eastAsia="仿宋_GB2312" w:hint="eastAsia"/>
                <w:bCs/>
                <w:sz w:val="24"/>
                <w:szCs w:val="24"/>
              </w:rPr>
              <w:t>、</w:t>
            </w:r>
            <w:r>
              <w:rPr>
                <w:rFonts w:hAnsi="宋体" w:hint="eastAsia"/>
                <w:color w:val="000000"/>
                <w:sz w:val="24"/>
                <w:szCs w:val="24"/>
              </w:rPr>
              <w:t>杭州成功超声设备有限公司</w:t>
            </w:r>
          </w:p>
          <w:p w:rsidR="0023077E" w:rsidRPr="00B73414" w:rsidRDefault="00605314">
            <w:pPr>
              <w:contextualSpacing/>
              <w:jc w:val="left"/>
              <w:rPr>
                <w:rFonts w:hAnsi="宋体" w:hint="eastAsia"/>
                <w:color w:val="000000"/>
                <w:sz w:val="24"/>
                <w:szCs w:val="24"/>
              </w:rPr>
            </w:pPr>
            <w:r>
              <w:rPr>
                <w:rFonts w:hAnsi="宋体" w:hint="eastAsia"/>
                <w:color w:val="000000"/>
                <w:sz w:val="24"/>
                <w:szCs w:val="24"/>
              </w:rPr>
              <w:t>3</w:t>
            </w:r>
            <w:r>
              <w:rPr>
                <w:rFonts w:hAnsi="宋体" w:hint="eastAsia"/>
                <w:color w:val="000000"/>
                <w:sz w:val="24"/>
                <w:szCs w:val="24"/>
              </w:rPr>
              <w:t>、</w:t>
            </w:r>
            <w:r>
              <w:rPr>
                <w:rFonts w:hAnsi="宋体" w:hint="eastAsia"/>
                <w:color w:val="000000"/>
                <w:sz w:val="24"/>
                <w:szCs w:val="24"/>
              </w:rPr>
              <w:t>宁波市疾病预防控制</w:t>
            </w:r>
          </w:p>
        </w:tc>
      </w:tr>
      <w:tr w:rsidR="0023077E">
        <w:trPr>
          <w:trHeight w:val="504"/>
          <w:jc w:val="center"/>
        </w:trPr>
        <w:tc>
          <w:tcPr>
            <w:tcW w:w="1843" w:type="dxa"/>
            <w:vAlign w:val="center"/>
          </w:tcPr>
          <w:p w:rsidR="0023077E" w:rsidRDefault="00605314">
            <w:pPr>
              <w:contextualSpacing/>
              <w:jc w:val="center"/>
              <w:rPr>
                <w:rStyle w:val="title1"/>
                <w:rFonts w:ascii="黑体" w:eastAsia="黑体" w:hAnsi="黑体"/>
                <w:b w:val="0"/>
                <w:color w:val="auto"/>
              </w:rPr>
            </w:pPr>
            <w:r>
              <w:rPr>
                <w:rStyle w:val="title1"/>
                <w:rFonts w:ascii="黑体" w:eastAsia="黑体" w:hAnsi="黑体"/>
                <w:b w:val="0"/>
                <w:color w:val="auto"/>
              </w:rPr>
              <w:t>提名单位</w:t>
            </w:r>
          </w:p>
        </w:tc>
        <w:tc>
          <w:tcPr>
            <w:tcW w:w="6663" w:type="dxa"/>
            <w:vAlign w:val="center"/>
          </w:tcPr>
          <w:p w:rsidR="0023077E" w:rsidRDefault="00B73414" w:rsidP="00B73414">
            <w:pPr>
              <w:contextualSpacing/>
              <w:rPr>
                <w:rStyle w:val="title1"/>
                <w:rFonts w:eastAsia="仿宋_GB2312" w:hint="eastAsia"/>
                <w:b w:val="0"/>
                <w:color w:val="auto"/>
              </w:rPr>
            </w:pPr>
            <w:r>
              <w:rPr>
                <w:rStyle w:val="title1"/>
                <w:rFonts w:ascii="Calibri" w:eastAsia="仿宋_GB2312" w:hAnsi="Calibri" w:cs="Calibri" w:hint="eastAsia"/>
                <w:b w:val="0"/>
                <w:color w:val="auto"/>
              </w:rPr>
              <w:t>浙江省教育厅</w:t>
            </w:r>
          </w:p>
        </w:tc>
      </w:tr>
      <w:tr w:rsidR="0023077E">
        <w:trPr>
          <w:trHeight w:val="2039"/>
          <w:jc w:val="center"/>
        </w:trPr>
        <w:tc>
          <w:tcPr>
            <w:tcW w:w="1843" w:type="dxa"/>
            <w:vAlign w:val="center"/>
          </w:tcPr>
          <w:p w:rsidR="0023077E" w:rsidRDefault="00605314">
            <w:pPr>
              <w:contextualSpacing/>
              <w:jc w:val="center"/>
              <w:rPr>
                <w:rStyle w:val="title1"/>
                <w:rFonts w:ascii="黑体" w:eastAsia="黑体" w:hAnsi="黑体"/>
                <w:b w:val="0"/>
                <w:color w:val="auto"/>
              </w:rPr>
            </w:pPr>
            <w:r>
              <w:rPr>
                <w:rStyle w:val="title1"/>
                <w:rFonts w:ascii="黑体" w:eastAsia="黑体" w:hAnsi="黑体"/>
                <w:b w:val="0"/>
                <w:color w:val="auto"/>
              </w:rPr>
              <w:t>提名意见</w:t>
            </w:r>
          </w:p>
        </w:tc>
        <w:tc>
          <w:tcPr>
            <w:tcW w:w="6663" w:type="dxa"/>
            <w:vAlign w:val="center"/>
          </w:tcPr>
          <w:p w:rsidR="0023077E" w:rsidRDefault="00605314">
            <w:pPr>
              <w:ind w:firstLineChars="200" w:firstLine="480"/>
              <w:rPr>
                <w:sz w:val="24"/>
                <w:szCs w:val="24"/>
                <w:shd w:val="clear" w:color="auto" w:fill="FFFFFF"/>
              </w:rPr>
            </w:pPr>
            <w:r>
              <w:rPr>
                <w:sz w:val="24"/>
                <w:szCs w:val="24"/>
                <w:shd w:val="clear" w:color="auto" w:fill="FFFFFF"/>
              </w:rPr>
              <w:t>项目突破了绿色智能大功率超声空化设备被国外企业垄断的瓶颈技术，研制了一系列不同功能的大功率聚焦式空化超声设备，创建了空化强化协同高级氧化的绿色降解关键技术及大功率空化强化污泥脱水关键技术。项目成果经浙江省技术市场促进会组织专家鉴定，鉴定委员会认为项目成果在大功率聚焦式超声系统研制、超声空化强化降解以及绿色制备方面具有显著创新性，达到国际先进水平。项目共在高质量期刊发表论文</w:t>
            </w:r>
            <w:r>
              <w:rPr>
                <w:sz w:val="24"/>
                <w:szCs w:val="24"/>
                <w:shd w:val="clear" w:color="auto" w:fill="FFFFFF"/>
              </w:rPr>
              <w:t>21</w:t>
            </w:r>
            <w:r>
              <w:rPr>
                <w:sz w:val="24"/>
                <w:szCs w:val="24"/>
                <w:shd w:val="clear" w:color="auto" w:fill="FFFFFF"/>
              </w:rPr>
              <w:t>篇，获授权发明专利</w:t>
            </w:r>
            <w:r>
              <w:rPr>
                <w:sz w:val="24"/>
                <w:szCs w:val="24"/>
                <w:shd w:val="clear" w:color="auto" w:fill="FFFFFF"/>
              </w:rPr>
              <w:t>15</w:t>
            </w:r>
            <w:r>
              <w:rPr>
                <w:sz w:val="24"/>
                <w:szCs w:val="24"/>
                <w:shd w:val="clear" w:color="auto" w:fill="FFFFFF"/>
              </w:rPr>
              <w:t>件和实用新型专利</w:t>
            </w:r>
            <w:r>
              <w:rPr>
                <w:sz w:val="24"/>
                <w:szCs w:val="24"/>
                <w:shd w:val="clear" w:color="auto" w:fill="FFFFFF"/>
              </w:rPr>
              <w:t>17</w:t>
            </w:r>
            <w:r>
              <w:rPr>
                <w:sz w:val="24"/>
                <w:szCs w:val="24"/>
                <w:shd w:val="clear" w:color="auto" w:fill="FFFFFF"/>
              </w:rPr>
              <w:t>件；近</w:t>
            </w:r>
            <w:r>
              <w:rPr>
                <w:sz w:val="24"/>
                <w:szCs w:val="24"/>
                <w:shd w:val="clear" w:color="auto" w:fill="FFFFFF"/>
              </w:rPr>
              <w:t>3</w:t>
            </w:r>
            <w:r>
              <w:rPr>
                <w:sz w:val="24"/>
                <w:szCs w:val="24"/>
                <w:shd w:val="clear" w:color="auto" w:fill="FFFFFF"/>
              </w:rPr>
              <w:t>年，项目完成单位和</w:t>
            </w:r>
            <w:r>
              <w:rPr>
                <w:sz w:val="24"/>
                <w:szCs w:val="24"/>
                <w:shd w:val="clear" w:color="auto" w:fill="FFFFFF"/>
              </w:rPr>
              <w:t>6</w:t>
            </w:r>
            <w:r>
              <w:rPr>
                <w:sz w:val="24"/>
                <w:szCs w:val="24"/>
                <w:shd w:val="clear" w:color="auto" w:fill="FFFFFF"/>
              </w:rPr>
              <w:t>家主要应用单位共累计新增销售收入</w:t>
            </w:r>
            <w:r>
              <w:rPr>
                <w:sz w:val="24"/>
                <w:szCs w:val="24"/>
                <w:shd w:val="clear" w:color="auto" w:fill="FFFFFF"/>
              </w:rPr>
              <w:t>31160</w:t>
            </w:r>
            <w:r>
              <w:rPr>
                <w:sz w:val="24"/>
                <w:szCs w:val="24"/>
                <w:shd w:val="clear" w:color="auto" w:fill="FFFFFF"/>
              </w:rPr>
              <w:t>万元，新增利润</w:t>
            </w:r>
            <w:r>
              <w:rPr>
                <w:sz w:val="24"/>
                <w:szCs w:val="24"/>
                <w:shd w:val="clear" w:color="auto" w:fill="FFFFFF"/>
              </w:rPr>
              <w:t>8187</w:t>
            </w:r>
            <w:r>
              <w:rPr>
                <w:sz w:val="24"/>
                <w:szCs w:val="24"/>
                <w:shd w:val="clear" w:color="auto" w:fill="FFFFFF"/>
              </w:rPr>
              <w:t>.84</w:t>
            </w:r>
            <w:r>
              <w:rPr>
                <w:sz w:val="24"/>
                <w:szCs w:val="24"/>
                <w:shd w:val="clear" w:color="auto" w:fill="FFFFFF"/>
              </w:rPr>
              <w:t>万元，新增税收</w:t>
            </w:r>
            <w:r>
              <w:rPr>
                <w:sz w:val="24"/>
                <w:szCs w:val="24"/>
                <w:shd w:val="clear" w:color="auto" w:fill="FFFFFF"/>
              </w:rPr>
              <w:t>3945.</w:t>
            </w:r>
            <w:r>
              <w:rPr>
                <w:sz w:val="24"/>
                <w:szCs w:val="24"/>
                <w:shd w:val="clear" w:color="auto" w:fill="FFFFFF"/>
              </w:rPr>
              <w:t>万元，出口创汇</w:t>
            </w:r>
            <w:r>
              <w:rPr>
                <w:sz w:val="24"/>
                <w:szCs w:val="24"/>
                <w:shd w:val="clear" w:color="auto" w:fill="FFFFFF"/>
              </w:rPr>
              <w:t>32.51</w:t>
            </w:r>
            <w:r>
              <w:rPr>
                <w:sz w:val="24"/>
                <w:szCs w:val="24"/>
                <w:shd w:val="clear" w:color="auto" w:fill="FFFFFF"/>
              </w:rPr>
              <w:t>万美元。成果在</w:t>
            </w:r>
            <w:r>
              <w:rPr>
                <w:sz w:val="24"/>
                <w:szCs w:val="24"/>
                <w:shd w:val="clear" w:color="auto" w:fill="FFFFFF"/>
              </w:rPr>
              <w:t>60</w:t>
            </w:r>
            <w:r>
              <w:rPr>
                <w:sz w:val="24"/>
                <w:szCs w:val="24"/>
                <w:shd w:val="clear" w:color="auto" w:fill="FFFFFF"/>
              </w:rPr>
              <w:t>多家企业推广应用，经济和社会效益显著。</w:t>
            </w:r>
          </w:p>
          <w:p w:rsidR="0023077E" w:rsidRDefault="00605314">
            <w:pPr>
              <w:ind w:firstLineChars="200" w:firstLine="480"/>
              <w:rPr>
                <w:rStyle w:val="title1"/>
                <w:rFonts w:eastAsia="仿宋_GB2312"/>
                <w:b w:val="0"/>
                <w:color w:val="auto"/>
              </w:rPr>
            </w:pPr>
            <w:r>
              <w:rPr>
                <w:rStyle w:val="title1"/>
                <w:b w:val="0"/>
                <w:color w:val="auto"/>
              </w:rPr>
              <w:t>经审查，该项目符合申报要求，同意提</w:t>
            </w:r>
            <w:r w:rsidR="00B73414">
              <w:rPr>
                <w:rStyle w:val="title1"/>
                <w:rFonts w:hint="eastAsia"/>
                <w:b w:val="0"/>
                <w:color w:val="auto"/>
              </w:rPr>
              <w:t>名该成果</w:t>
            </w:r>
            <w:r>
              <w:rPr>
                <w:sz w:val="24"/>
                <w:szCs w:val="24"/>
              </w:rPr>
              <w:t>科学技术进步奖</w:t>
            </w:r>
            <w:r>
              <w:rPr>
                <w:rStyle w:val="title1"/>
                <w:b w:val="0"/>
                <w:color w:val="auto"/>
                <w:u w:val="single"/>
              </w:rPr>
              <w:t>二</w:t>
            </w:r>
            <w:r>
              <w:rPr>
                <w:rStyle w:val="title1"/>
                <w:b w:val="0"/>
                <w:color w:val="auto"/>
              </w:rPr>
              <w:t>等奖。</w:t>
            </w:r>
            <w:bookmarkStart w:id="0" w:name="_GoBack"/>
            <w:bookmarkEnd w:id="0"/>
          </w:p>
        </w:tc>
      </w:tr>
    </w:tbl>
    <w:p w:rsidR="0023077E" w:rsidRDefault="0023077E">
      <w:pPr>
        <w:adjustRightInd w:val="0"/>
        <w:snapToGrid w:val="0"/>
        <w:spacing w:line="560" w:lineRule="exact"/>
        <w:rPr>
          <w:rFonts w:eastAsia="仿宋_GB2312"/>
          <w:sz w:val="32"/>
          <w:szCs w:val="32"/>
        </w:rPr>
      </w:pPr>
    </w:p>
    <w:sectPr w:rsidR="0023077E">
      <w:headerReference w:type="default" r:id="rId16"/>
      <w:footerReference w:type="default" r:id="rId17"/>
      <w:pgSz w:w="11906" w:h="16838"/>
      <w:pgMar w:top="2098" w:right="1588" w:bottom="2098"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5314" w:rsidRDefault="00605314">
      <w:r>
        <w:separator/>
      </w:r>
    </w:p>
  </w:endnote>
  <w:endnote w:type="continuationSeparator" w:id="0">
    <w:p w:rsidR="00605314" w:rsidRDefault="00605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1" w:fontKey="{CBE14D3E-F978-48D6-A329-A40BE22BE93C}"/>
    <w:embedBold r:id="rId2" w:fontKey="{C8656E73-04B8-46C5-A652-F3740690DE3C}"/>
  </w:font>
  <w:font w:name="Calibri">
    <w:panose1 w:val="020F0502020204030204"/>
    <w:charset w:val="00"/>
    <w:family w:val="swiss"/>
    <w:pitch w:val="variable"/>
    <w:sig w:usb0="E00002FF" w:usb1="4000ACFF" w:usb2="00000001" w:usb3="00000000" w:csb0="0000019F" w:csb1="00000000"/>
    <w:embedRegular r:id="rId3" w:fontKey="{13EB053A-F508-4D60-ACB0-2F7FCBBBCFCE}"/>
    <w:embedBold r:id="rId4" w:fontKey="{9113295B-7B47-4D46-B7C5-4D551B92E67E}"/>
  </w:font>
  <w:font w:name="仿宋_GB2312">
    <w:charset w:val="86"/>
    <w:family w:val="modern"/>
    <w:pitch w:val="default"/>
    <w:sig w:usb0="00000001" w:usb1="080E0000" w:usb2="00000000" w:usb3="00000000" w:csb0="00040000" w:csb1="00000000"/>
    <w:embedRegular r:id="rId5" w:subsetted="1" w:fontKey="{9A498C0E-C312-4DBE-98D4-D1946E57F506}"/>
  </w:font>
  <w:font w:name="黑体">
    <w:altName w:val="SimHei"/>
    <w:panose1 w:val="02010609060101010101"/>
    <w:charset w:val="86"/>
    <w:family w:val="modern"/>
    <w:pitch w:val="fixed"/>
    <w:sig w:usb0="800002BF" w:usb1="38CF7CFA" w:usb2="00000016" w:usb3="00000000" w:csb0="00040001" w:csb1="00000000"/>
    <w:embedRegular r:id="rId6" w:subsetted="1" w:fontKey="{947B26F3-AA18-475D-B6EB-77F5346C9AF4}"/>
  </w:font>
  <w:font w:name="方正仿宋简体">
    <w:altName w:val="微软雅黑"/>
    <w:charset w:val="86"/>
    <w:family w:val="auto"/>
    <w:pitch w:val="default"/>
    <w:sig w:usb0="00000000" w:usb1="00000000" w:usb2="00000000" w:usb3="00000000" w:csb0="00040000" w:csb1="00000000"/>
  </w:font>
  <w:font w:name="方正小标宋简体">
    <w:charset w:val="86"/>
    <w:family w:val="auto"/>
    <w:pitch w:val="default"/>
    <w:sig w:usb0="00000001" w:usb1="08000000" w:usb2="00000000" w:usb3="00000000" w:csb0="00040000" w:csb1="00000000"/>
    <w:embedRegular r:id="rId7" w:subsetted="1" w:fontKey="{9C86F690-152D-4151-8A67-D344FC0465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077E" w:rsidRDefault="0023077E">
    <w:pPr>
      <w:pStyle w:val="a9"/>
      <w:jc w:val="center"/>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5314" w:rsidRDefault="00605314">
      <w:r>
        <w:separator/>
      </w:r>
    </w:p>
  </w:footnote>
  <w:footnote w:type="continuationSeparator" w:id="0">
    <w:p w:rsidR="00605314" w:rsidRDefault="00605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077E" w:rsidRDefault="0023077E">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liNTU3ZTM1NzM3NjcyYTcwOGZjMzdlOWIwZTljZTEifQ=="/>
  </w:docVars>
  <w:rsids>
    <w:rsidRoot w:val="007C28FF"/>
    <w:rsid w:val="B8F7F9A2"/>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17FA"/>
    <w:rsid w:val="000165DC"/>
    <w:rsid w:val="00031E44"/>
    <w:rsid w:val="00033288"/>
    <w:rsid w:val="0004004D"/>
    <w:rsid w:val="00051BE3"/>
    <w:rsid w:val="00053F24"/>
    <w:rsid w:val="0006546D"/>
    <w:rsid w:val="00066016"/>
    <w:rsid w:val="00067E32"/>
    <w:rsid w:val="00073B46"/>
    <w:rsid w:val="00083906"/>
    <w:rsid w:val="000847FC"/>
    <w:rsid w:val="000929AE"/>
    <w:rsid w:val="000A0FE4"/>
    <w:rsid w:val="000B70B3"/>
    <w:rsid w:val="000C3B47"/>
    <w:rsid w:val="000C632A"/>
    <w:rsid w:val="000F1229"/>
    <w:rsid w:val="000F2CC3"/>
    <w:rsid w:val="000F6066"/>
    <w:rsid w:val="000F6517"/>
    <w:rsid w:val="000F6B39"/>
    <w:rsid w:val="000F7732"/>
    <w:rsid w:val="001039E9"/>
    <w:rsid w:val="00104F03"/>
    <w:rsid w:val="0012430D"/>
    <w:rsid w:val="001348AE"/>
    <w:rsid w:val="001435CC"/>
    <w:rsid w:val="001439BC"/>
    <w:rsid w:val="00153E23"/>
    <w:rsid w:val="00154376"/>
    <w:rsid w:val="001553CE"/>
    <w:rsid w:val="001614FC"/>
    <w:rsid w:val="00165962"/>
    <w:rsid w:val="00171419"/>
    <w:rsid w:val="0017168F"/>
    <w:rsid w:val="00172167"/>
    <w:rsid w:val="001829B2"/>
    <w:rsid w:val="00185449"/>
    <w:rsid w:val="001914CA"/>
    <w:rsid w:val="00192701"/>
    <w:rsid w:val="0019371C"/>
    <w:rsid w:val="001A45A0"/>
    <w:rsid w:val="001A5554"/>
    <w:rsid w:val="001A55E6"/>
    <w:rsid w:val="001B0C22"/>
    <w:rsid w:val="001B454D"/>
    <w:rsid w:val="001B52AA"/>
    <w:rsid w:val="001C4D6D"/>
    <w:rsid w:val="001D3908"/>
    <w:rsid w:val="001E02BA"/>
    <w:rsid w:val="001F032B"/>
    <w:rsid w:val="001F2C76"/>
    <w:rsid w:val="001F7F40"/>
    <w:rsid w:val="00210961"/>
    <w:rsid w:val="00212129"/>
    <w:rsid w:val="00213CE9"/>
    <w:rsid w:val="0021734C"/>
    <w:rsid w:val="002242B0"/>
    <w:rsid w:val="002247F4"/>
    <w:rsid w:val="0023077E"/>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3C77"/>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90DE9"/>
    <w:rsid w:val="003A026D"/>
    <w:rsid w:val="003A08CF"/>
    <w:rsid w:val="003A343A"/>
    <w:rsid w:val="003A466E"/>
    <w:rsid w:val="003A5D0E"/>
    <w:rsid w:val="003A60A7"/>
    <w:rsid w:val="003B0906"/>
    <w:rsid w:val="003B2A50"/>
    <w:rsid w:val="003B3345"/>
    <w:rsid w:val="003C1234"/>
    <w:rsid w:val="003C4124"/>
    <w:rsid w:val="003E6BFB"/>
    <w:rsid w:val="003F0278"/>
    <w:rsid w:val="003F1E9D"/>
    <w:rsid w:val="003F4AB6"/>
    <w:rsid w:val="003F76A0"/>
    <w:rsid w:val="00401E30"/>
    <w:rsid w:val="004058E3"/>
    <w:rsid w:val="004179C8"/>
    <w:rsid w:val="00427A6E"/>
    <w:rsid w:val="004300EE"/>
    <w:rsid w:val="0043080F"/>
    <w:rsid w:val="00442705"/>
    <w:rsid w:val="00444A55"/>
    <w:rsid w:val="0044700B"/>
    <w:rsid w:val="0044760A"/>
    <w:rsid w:val="00453528"/>
    <w:rsid w:val="00453C0E"/>
    <w:rsid w:val="00461A90"/>
    <w:rsid w:val="004820BD"/>
    <w:rsid w:val="00484A1D"/>
    <w:rsid w:val="00484D69"/>
    <w:rsid w:val="004929AC"/>
    <w:rsid w:val="00492EAC"/>
    <w:rsid w:val="004A6419"/>
    <w:rsid w:val="004B33C9"/>
    <w:rsid w:val="004B531C"/>
    <w:rsid w:val="004C2337"/>
    <w:rsid w:val="004D3106"/>
    <w:rsid w:val="004D55B5"/>
    <w:rsid w:val="004E11C6"/>
    <w:rsid w:val="004E36AB"/>
    <w:rsid w:val="004F503B"/>
    <w:rsid w:val="004F551A"/>
    <w:rsid w:val="005002DF"/>
    <w:rsid w:val="00500EBD"/>
    <w:rsid w:val="00504232"/>
    <w:rsid w:val="0050638A"/>
    <w:rsid w:val="00510C66"/>
    <w:rsid w:val="00511F4B"/>
    <w:rsid w:val="0051372C"/>
    <w:rsid w:val="00521ED7"/>
    <w:rsid w:val="00526964"/>
    <w:rsid w:val="00532D5A"/>
    <w:rsid w:val="005354E4"/>
    <w:rsid w:val="00544032"/>
    <w:rsid w:val="00552729"/>
    <w:rsid w:val="005663D6"/>
    <w:rsid w:val="0057056C"/>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314"/>
    <w:rsid w:val="00605720"/>
    <w:rsid w:val="00611BDC"/>
    <w:rsid w:val="006177DC"/>
    <w:rsid w:val="00623BD2"/>
    <w:rsid w:val="00626265"/>
    <w:rsid w:val="006269F8"/>
    <w:rsid w:val="00642EBC"/>
    <w:rsid w:val="00643B2E"/>
    <w:rsid w:val="00646AD1"/>
    <w:rsid w:val="0065509C"/>
    <w:rsid w:val="00670053"/>
    <w:rsid w:val="00672306"/>
    <w:rsid w:val="00673E71"/>
    <w:rsid w:val="0068168C"/>
    <w:rsid w:val="006823DB"/>
    <w:rsid w:val="00692309"/>
    <w:rsid w:val="00694DDB"/>
    <w:rsid w:val="006A1E31"/>
    <w:rsid w:val="006A390F"/>
    <w:rsid w:val="006A580A"/>
    <w:rsid w:val="006B34CD"/>
    <w:rsid w:val="006C528F"/>
    <w:rsid w:val="006C691E"/>
    <w:rsid w:val="006C6CA7"/>
    <w:rsid w:val="006D10DB"/>
    <w:rsid w:val="006D59C3"/>
    <w:rsid w:val="006E4386"/>
    <w:rsid w:val="006E5310"/>
    <w:rsid w:val="006F0C81"/>
    <w:rsid w:val="006F5EED"/>
    <w:rsid w:val="006F7780"/>
    <w:rsid w:val="007116D0"/>
    <w:rsid w:val="00721ACB"/>
    <w:rsid w:val="00725CE5"/>
    <w:rsid w:val="0073019F"/>
    <w:rsid w:val="00734046"/>
    <w:rsid w:val="00735560"/>
    <w:rsid w:val="00736027"/>
    <w:rsid w:val="007370E0"/>
    <w:rsid w:val="00745D4A"/>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5ADC"/>
    <w:rsid w:val="007B7CAA"/>
    <w:rsid w:val="007C28FF"/>
    <w:rsid w:val="007C5AC5"/>
    <w:rsid w:val="007D26E7"/>
    <w:rsid w:val="007D58D1"/>
    <w:rsid w:val="007D68D7"/>
    <w:rsid w:val="007E17CF"/>
    <w:rsid w:val="007F5A15"/>
    <w:rsid w:val="0080157D"/>
    <w:rsid w:val="008042D8"/>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97BC4"/>
    <w:rsid w:val="008A09D1"/>
    <w:rsid w:val="008A37FE"/>
    <w:rsid w:val="008B5F0B"/>
    <w:rsid w:val="008B78AD"/>
    <w:rsid w:val="008C37F3"/>
    <w:rsid w:val="008C5BE5"/>
    <w:rsid w:val="008C7FED"/>
    <w:rsid w:val="008D4B84"/>
    <w:rsid w:val="00902413"/>
    <w:rsid w:val="0090595F"/>
    <w:rsid w:val="0090670A"/>
    <w:rsid w:val="00906781"/>
    <w:rsid w:val="009211BA"/>
    <w:rsid w:val="00922838"/>
    <w:rsid w:val="009339E2"/>
    <w:rsid w:val="00942CCA"/>
    <w:rsid w:val="00944C6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08E"/>
    <w:rsid w:val="00A156D9"/>
    <w:rsid w:val="00A243BC"/>
    <w:rsid w:val="00A27943"/>
    <w:rsid w:val="00A31D43"/>
    <w:rsid w:val="00A36061"/>
    <w:rsid w:val="00A402C6"/>
    <w:rsid w:val="00A5008B"/>
    <w:rsid w:val="00A61479"/>
    <w:rsid w:val="00A65CD4"/>
    <w:rsid w:val="00A70F4C"/>
    <w:rsid w:val="00A736E3"/>
    <w:rsid w:val="00A86D79"/>
    <w:rsid w:val="00AA6478"/>
    <w:rsid w:val="00AA6A67"/>
    <w:rsid w:val="00AB2670"/>
    <w:rsid w:val="00AB2B0F"/>
    <w:rsid w:val="00AC096E"/>
    <w:rsid w:val="00AC5736"/>
    <w:rsid w:val="00AC69B7"/>
    <w:rsid w:val="00AC7691"/>
    <w:rsid w:val="00AD689E"/>
    <w:rsid w:val="00AD7D6F"/>
    <w:rsid w:val="00AE189B"/>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414"/>
    <w:rsid w:val="00B73F27"/>
    <w:rsid w:val="00B74C14"/>
    <w:rsid w:val="00B92BAD"/>
    <w:rsid w:val="00B9520A"/>
    <w:rsid w:val="00B979F5"/>
    <w:rsid w:val="00BA07A7"/>
    <w:rsid w:val="00BA3056"/>
    <w:rsid w:val="00BB47F3"/>
    <w:rsid w:val="00BD0ED0"/>
    <w:rsid w:val="00BE7259"/>
    <w:rsid w:val="00C10571"/>
    <w:rsid w:val="00C24E7B"/>
    <w:rsid w:val="00C24EE0"/>
    <w:rsid w:val="00C36E42"/>
    <w:rsid w:val="00C51DAF"/>
    <w:rsid w:val="00C52425"/>
    <w:rsid w:val="00C555AC"/>
    <w:rsid w:val="00C56CDE"/>
    <w:rsid w:val="00C5764E"/>
    <w:rsid w:val="00C64274"/>
    <w:rsid w:val="00C65487"/>
    <w:rsid w:val="00C65987"/>
    <w:rsid w:val="00C74F01"/>
    <w:rsid w:val="00C83D98"/>
    <w:rsid w:val="00C87EB0"/>
    <w:rsid w:val="00C92139"/>
    <w:rsid w:val="00C94906"/>
    <w:rsid w:val="00CA0830"/>
    <w:rsid w:val="00CA08E7"/>
    <w:rsid w:val="00CA0BB3"/>
    <w:rsid w:val="00CB7617"/>
    <w:rsid w:val="00CC2CF9"/>
    <w:rsid w:val="00CC55CE"/>
    <w:rsid w:val="00CD3458"/>
    <w:rsid w:val="00CE7048"/>
    <w:rsid w:val="00CF0855"/>
    <w:rsid w:val="00CF0ED4"/>
    <w:rsid w:val="00CF10A0"/>
    <w:rsid w:val="00D043A5"/>
    <w:rsid w:val="00D06294"/>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48E6"/>
    <w:rsid w:val="00E46BD6"/>
    <w:rsid w:val="00E5280E"/>
    <w:rsid w:val="00E5401A"/>
    <w:rsid w:val="00E55EDB"/>
    <w:rsid w:val="00E56172"/>
    <w:rsid w:val="00E60002"/>
    <w:rsid w:val="00E63C4E"/>
    <w:rsid w:val="00E730DF"/>
    <w:rsid w:val="00E74D76"/>
    <w:rsid w:val="00E754A7"/>
    <w:rsid w:val="00E81909"/>
    <w:rsid w:val="00E83D1D"/>
    <w:rsid w:val="00E83D4E"/>
    <w:rsid w:val="00E84A18"/>
    <w:rsid w:val="00E84C25"/>
    <w:rsid w:val="00E84FF9"/>
    <w:rsid w:val="00E86E74"/>
    <w:rsid w:val="00E93BC2"/>
    <w:rsid w:val="00EA7020"/>
    <w:rsid w:val="00EB2FD4"/>
    <w:rsid w:val="00EB7300"/>
    <w:rsid w:val="00EC5664"/>
    <w:rsid w:val="00ED130C"/>
    <w:rsid w:val="00ED31B6"/>
    <w:rsid w:val="00EE0CE1"/>
    <w:rsid w:val="00EE1078"/>
    <w:rsid w:val="00EE7FC6"/>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789"/>
    <w:rsid w:val="00F90DFB"/>
    <w:rsid w:val="00F91089"/>
    <w:rsid w:val="00F94DE6"/>
    <w:rsid w:val="00FA33E4"/>
    <w:rsid w:val="00FB0D99"/>
    <w:rsid w:val="00FB523A"/>
    <w:rsid w:val="00FB5471"/>
    <w:rsid w:val="00FB606D"/>
    <w:rsid w:val="00FC18D8"/>
    <w:rsid w:val="00FC5A70"/>
    <w:rsid w:val="00FC7BB3"/>
    <w:rsid w:val="00FC7D4F"/>
    <w:rsid w:val="00FD0CCE"/>
    <w:rsid w:val="00FD3CB2"/>
    <w:rsid w:val="00FE187C"/>
    <w:rsid w:val="00FE48C9"/>
    <w:rsid w:val="00FE69B2"/>
    <w:rsid w:val="00FF48B9"/>
    <w:rsid w:val="00FF49EB"/>
    <w:rsid w:val="02883661"/>
    <w:rsid w:val="02C848FD"/>
    <w:rsid w:val="04854128"/>
    <w:rsid w:val="04A9605B"/>
    <w:rsid w:val="063B5B78"/>
    <w:rsid w:val="07CA76CE"/>
    <w:rsid w:val="08E33793"/>
    <w:rsid w:val="08E91129"/>
    <w:rsid w:val="09434D9D"/>
    <w:rsid w:val="09C556F2"/>
    <w:rsid w:val="09F92B1D"/>
    <w:rsid w:val="0A694752"/>
    <w:rsid w:val="0AB42620"/>
    <w:rsid w:val="0AD10D6A"/>
    <w:rsid w:val="0BB30987"/>
    <w:rsid w:val="0DF07EE3"/>
    <w:rsid w:val="0E643518"/>
    <w:rsid w:val="10344DD0"/>
    <w:rsid w:val="107514F4"/>
    <w:rsid w:val="10DD4EBB"/>
    <w:rsid w:val="12435D4E"/>
    <w:rsid w:val="132C233E"/>
    <w:rsid w:val="15F93F79"/>
    <w:rsid w:val="16287BC3"/>
    <w:rsid w:val="16693DC2"/>
    <w:rsid w:val="16AD7FB9"/>
    <w:rsid w:val="17EDC74B"/>
    <w:rsid w:val="183F1493"/>
    <w:rsid w:val="18D07C10"/>
    <w:rsid w:val="18FC4FBA"/>
    <w:rsid w:val="190768CF"/>
    <w:rsid w:val="19630365"/>
    <w:rsid w:val="19AF3334"/>
    <w:rsid w:val="1A604FC3"/>
    <w:rsid w:val="1AAB4A91"/>
    <w:rsid w:val="1B0E4ACA"/>
    <w:rsid w:val="1B8B48E8"/>
    <w:rsid w:val="1C3E3265"/>
    <w:rsid w:val="1C54468F"/>
    <w:rsid w:val="1C9808FD"/>
    <w:rsid w:val="1D632E00"/>
    <w:rsid w:val="1D934311"/>
    <w:rsid w:val="1DF52CC8"/>
    <w:rsid w:val="1E065132"/>
    <w:rsid w:val="1E1862E1"/>
    <w:rsid w:val="1F096FB1"/>
    <w:rsid w:val="210838D9"/>
    <w:rsid w:val="217A28E4"/>
    <w:rsid w:val="22873147"/>
    <w:rsid w:val="229233C9"/>
    <w:rsid w:val="23571659"/>
    <w:rsid w:val="23737E65"/>
    <w:rsid w:val="23DA218B"/>
    <w:rsid w:val="254D1128"/>
    <w:rsid w:val="26574DB4"/>
    <w:rsid w:val="27143262"/>
    <w:rsid w:val="275B723E"/>
    <w:rsid w:val="27E50DCB"/>
    <w:rsid w:val="29F90ABD"/>
    <w:rsid w:val="2A213392"/>
    <w:rsid w:val="2A465F84"/>
    <w:rsid w:val="2A4F18CC"/>
    <w:rsid w:val="2A5700B2"/>
    <w:rsid w:val="2AC96FF6"/>
    <w:rsid w:val="2B0E5044"/>
    <w:rsid w:val="2B5E7BEB"/>
    <w:rsid w:val="2C5A5D16"/>
    <w:rsid w:val="2D441354"/>
    <w:rsid w:val="2D5304A2"/>
    <w:rsid w:val="2D68079A"/>
    <w:rsid w:val="2DF700D9"/>
    <w:rsid w:val="2E4550FC"/>
    <w:rsid w:val="2E514683"/>
    <w:rsid w:val="2EBACCEC"/>
    <w:rsid w:val="2F276578"/>
    <w:rsid w:val="2F917CA1"/>
    <w:rsid w:val="2FFC7DCE"/>
    <w:rsid w:val="30CD711A"/>
    <w:rsid w:val="32C1444F"/>
    <w:rsid w:val="338728D9"/>
    <w:rsid w:val="33D20888"/>
    <w:rsid w:val="34A35D81"/>
    <w:rsid w:val="34F47E5C"/>
    <w:rsid w:val="35BC17F0"/>
    <w:rsid w:val="35F10F8D"/>
    <w:rsid w:val="374F01EB"/>
    <w:rsid w:val="376D011C"/>
    <w:rsid w:val="379A346B"/>
    <w:rsid w:val="38891DB8"/>
    <w:rsid w:val="38A16843"/>
    <w:rsid w:val="398F5D75"/>
    <w:rsid w:val="3ABA7D5B"/>
    <w:rsid w:val="3C4F4F38"/>
    <w:rsid w:val="3CE416AE"/>
    <w:rsid w:val="3E43485C"/>
    <w:rsid w:val="3EAD0C0C"/>
    <w:rsid w:val="3F23643C"/>
    <w:rsid w:val="3F7FF403"/>
    <w:rsid w:val="436C4015"/>
    <w:rsid w:val="43D025F5"/>
    <w:rsid w:val="459C73B1"/>
    <w:rsid w:val="472E36B4"/>
    <w:rsid w:val="48B76D8F"/>
    <w:rsid w:val="49A07007"/>
    <w:rsid w:val="49DD2383"/>
    <w:rsid w:val="4A78588E"/>
    <w:rsid w:val="4CA639F1"/>
    <w:rsid w:val="4DD314A2"/>
    <w:rsid w:val="4E3E0B9C"/>
    <w:rsid w:val="4EC76DE4"/>
    <w:rsid w:val="5552317F"/>
    <w:rsid w:val="557E53F1"/>
    <w:rsid w:val="573477B4"/>
    <w:rsid w:val="57E61A10"/>
    <w:rsid w:val="57FF4FBB"/>
    <w:rsid w:val="58BB54C9"/>
    <w:rsid w:val="58D36AC3"/>
    <w:rsid w:val="594E097A"/>
    <w:rsid w:val="59F65C7E"/>
    <w:rsid w:val="5A1D69F6"/>
    <w:rsid w:val="5B1909C7"/>
    <w:rsid w:val="5B64133E"/>
    <w:rsid w:val="5B9A4CA7"/>
    <w:rsid w:val="5D7A3760"/>
    <w:rsid w:val="5D981ABC"/>
    <w:rsid w:val="5DB06C95"/>
    <w:rsid w:val="5E34190C"/>
    <w:rsid w:val="5EAB238F"/>
    <w:rsid w:val="5F2D2C93"/>
    <w:rsid w:val="5F487ACD"/>
    <w:rsid w:val="5FBF5A6B"/>
    <w:rsid w:val="60E63616"/>
    <w:rsid w:val="60FB2C8B"/>
    <w:rsid w:val="612734A9"/>
    <w:rsid w:val="61907CF7"/>
    <w:rsid w:val="61C548D6"/>
    <w:rsid w:val="63123A52"/>
    <w:rsid w:val="63441F36"/>
    <w:rsid w:val="641941AB"/>
    <w:rsid w:val="64C701D0"/>
    <w:rsid w:val="64FF0C2E"/>
    <w:rsid w:val="657E0B48"/>
    <w:rsid w:val="660F30F2"/>
    <w:rsid w:val="67FA3CBD"/>
    <w:rsid w:val="67FF5FF1"/>
    <w:rsid w:val="688D6DBF"/>
    <w:rsid w:val="69BE70C4"/>
    <w:rsid w:val="6A2A1384"/>
    <w:rsid w:val="6AFE3735"/>
    <w:rsid w:val="6AFEE48C"/>
    <w:rsid w:val="6B5E0AAF"/>
    <w:rsid w:val="6BD31768"/>
    <w:rsid w:val="6D103417"/>
    <w:rsid w:val="6D342528"/>
    <w:rsid w:val="6D73A7A8"/>
    <w:rsid w:val="6DED540B"/>
    <w:rsid w:val="6EC205F2"/>
    <w:rsid w:val="6EF51602"/>
    <w:rsid w:val="701C75B8"/>
    <w:rsid w:val="70A408DB"/>
    <w:rsid w:val="717383BB"/>
    <w:rsid w:val="71EE2967"/>
    <w:rsid w:val="72FB5971"/>
    <w:rsid w:val="7367CFA8"/>
    <w:rsid w:val="7368470D"/>
    <w:rsid w:val="73762533"/>
    <w:rsid w:val="73F6855F"/>
    <w:rsid w:val="74507E06"/>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56661"/>
    <w:rsid w:val="7FB746D5"/>
    <w:rsid w:val="7FDE54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D674B"/>
  <w15:docId w15:val="{1B493252-C27A-4C9E-9CEA-914A3EF51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Emphasis"/>
    <w:basedOn w:val="a0"/>
    <w:uiPriority w:val="20"/>
    <w:qFormat/>
    <w:rPr>
      <w:i/>
      <w:iCs/>
    </w:rPr>
  </w:style>
  <w:style w:type="character" w:styleId="af6">
    <w:name w:val="Hyperlink"/>
    <w:uiPriority w:val="99"/>
    <w:qFormat/>
    <w:rPr>
      <w:color w:val="0000FF"/>
      <w:u w:val="single"/>
    </w:rPr>
  </w:style>
  <w:style w:type="character" w:styleId="af7">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8">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30">
    <w:name w:val="标题 3 字符"/>
    <w:basedOn w:val="a0"/>
    <w:link w:val="3"/>
    <w:uiPriority w:val="9"/>
    <w:semiHidden/>
    <w:qFormat/>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xueshu.baidu.com/s?wd=author:(Youngwoo)%20Ohio&amp;tn=SE_baiduxueshu_c1gjeupa&amp;ie=utf-8&amp;sc_f_para=sc_hilight=person" TargetMode="External"/><Relationship Id="rId13" Type="http://schemas.openxmlformats.org/officeDocument/2006/relationships/hyperlink" Target="https://xueshu.baidu.com/s?wd=author:(Xiao)%20Ohio&amp;tn=SE_baiduxueshu_c1gjeupa&amp;ie=utf-8&amp;sc_f_para=sc_hilight=person"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xueshu.baidu.com/s?wd=author:(George)%20Ohio&amp;tn=SE_baiduxueshu_c1gjeupa&amp;ie=utf-8&amp;sc_f_para=sc_hilight=person" TargetMode="External"/><Relationship Id="rId12" Type="http://schemas.openxmlformats.org/officeDocument/2006/relationships/hyperlink" Target="https://xueshu.baidu.com/s?wd=author:(Su)%20Ohio&amp;tn=SE_baiduxueshu_c1gjeupa&amp;ie=utf-8&amp;sc_f_para=sc_hilight=person"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xueshu.baidu.com/s?wd=author:(Hu)%20Ohio&amp;tn=SE_baiduxueshu_c1gjeupa&amp;ie=utf-8&amp;sc_f_para=sc_hilight=person" TargetMode="External"/><Relationship Id="rId11" Type="http://schemas.openxmlformats.org/officeDocument/2006/relationships/hyperlink" Target="https://xueshu.baidu.com/s?wd=author:(Dionysios)%20Ohio&amp;tn=SE_baiduxueshu_c1gjeupa&amp;ie=utf-8&amp;sc_f_para=sc_hilight=person" TargetMode="External"/><Relationship Id="rId5" Type="http://schemas.openxmlformats.org/officeDocument/2006/relationships/endnotes" Target="endnotes.xml"/><Relationship Id="rId15" Type="http://schemas.openxmlformats.org/officeDocument/2006/relationships/hyperlink" Target="https://xueshu.baidu.com/usercenter/data/journal?cmd=jump&amp;tn=SE_baiduxueshu_c1gjeupa&amp;ie=utf-8&amp;sc_f_para=sc_hilight=publish&amp;sort=sc_cited&amp;wd=journaluri:()%20Environmental%20Science%20&amp;%20Technology%20Es%20&amp;%20T" TargetMode="External"/><Relationship Id="rId10" Type="http://schemas.openxmlformats.org/officeDocument/2006/relationships/hyperlink" Target="https://xueshu.baidu.com/s?wd=author:(Shih-Hsin)%20Ohio&amp;tn=SE_baiduxueshu_c1gjeupa&amp;ie=utf-8&amp;sc_f_para=sc_hilight=person"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xueshu.baidu.com/s?wd=author:(Richard)%20Ohio&amp;tn=SE_baiduxueshu_c1gjeupa&amp;ie=utf-8&amp;sc_f_para=sc_hilight=person" TargetMode="External"/><Relationship Id="rId14" Type="http://schemas.openxmlformats.org/officeDocument/2006/relationships/hyperlink" Target="https://xueshu.baidu.com/s?wd=author:(Wei)%20Ohio&amp;tn=SE_baiduxueshu_c1gjeupa&amp;ie=utf-8&amp;sc_f_para=sc_hilight=pers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906</Words>
  <Characters>5168</Characters>
  <Application>Microsoft Office Word</Application>
  <DocSecurity>0</DocSecurity>
  <Lines>43</Lines>
  <Paragraphs>12</Paragraphs>
  <ScaleCrop>false</ScaleCrop>
  <Company>Microsoft</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yhhu</cp:lastModifiedBy>
  <cp:revision>2</cp:revision>
  <cp:lastPrinted>2022-01-25T09:53:00Z</cp:lastPrinted>
  <dcterms:created xsi:type="dcterms:W3CDTF">2023-02-23T00:41:00Z</dcterms:created>
  <dcterms:modified xsi:type="dcterms:W3CDTF">2023-02-23T00:41:00Z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F5B2C01A0CB744FBB9CB20EC1A3DA6C2</vt:lpwstr>
  </property>
</Properties>
</file>