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33A8" w:rsidRDefault="00D34A56">
      <w:pPr>
        <w:pStyle w:val="a4"/>
        <w:spacing w:line="580" w:lineRule="exact"/>
        <w:rPr>
          <w:rFonts w:ascii="黑体" w:eastAsia="黑体" w:hAnsi="黑体" w:cs="黑体"/>
          <w:bCs/>
          <w:sz w:val="32"/>
          <w:szCs w:val="32"/>
        </w:rPr>
      </w:pPr>
      <w:r>
        <w:rPr>
          <w:rFonts w:ascii="黑体" w:eastAsia="黑体" w:hAnsi="黑体" w:cs="黑体" w:hint="eastAsia"/>
          <w:bCs/>
          <w:sz w:val="32"/>
          <w:szCs w:val="32"/>
        </w:rPr>
        <w:t>附件6</w:t>
      </w:r>
      <w:r>
        <w:rPr>
          <w:rFonts w:ascii="黑体" w:eastAsia="黑体" w:hAnsi="黑体" w:cs="黑体"/>
          <w:bCs/>
          <w:sz w:val="32"/>
          <w:szCs w:val="32"/>
        </w:rPr>
        <w:t>-2</w:t>
      </w:r>
    </w:p>
    <w:p w:rsidR="00F533A8" w:rsidRDefault="00D34A56">
      <w:pPr>
        <w:pStyle w:val="a4"/>
        <w:spacing w:line="580" w:lineRule="exact"/>
        <w:jc w:val="center"/>
        <w:rPr>
          <w:rFonts w:eastAsia="方正小标宋简体"/>
          <w:bCs/>
          <w:sz w:val="44"/>
          <w:szCs w:val="44"/>
        </w:rPr>
      </w:pPr>
      <w:r>
        <w:rPr>
          <w:rFonts w:eastAsia="方正小标宋简体" w:hint="eastAsia"/>
          <w:bCs/>
          <w:sz w:val="44"/>
          <w:szCs w:val="44"/>
        </w:rPr>
        <w:t>2022</w:t>
      </w:r>
      <w:r>
        <w:rPr>
          <w:rFonts w:eastAsia="方正小标宋简体" w:hint="eastAsia"/>
          <w:bCs/>
          <w:sz w:val="44"/>
          <w:szCs w:val="44"/>
        </w:rPr>
        <w:t>年度浙江省知识产权奖</w:t>
      </w:r>
    </w:p>
    <w:p w:rsidR="00F533A8" w:rsidRDefault="00D34A56">
      <w:pPr>
        <w:pStyle w:val="a4"/>
        <w:spacing w:line="580" w:lineRule="exact"/>
        <w:jc w:val="center"/>
        <w:rPr>
          <w:rFonts w:eastAsia="方正小标宋简体"/>
          <w:bCs/>
          <w:sz w:val="44"/>
          <w:szCs w:val="44"/>
        </w:rPr>
      </w:pPr>
      <w:r>
        <w:rPr>
          <w:rFonts w:eastAsia="方正小标宋简体" w:hint="eastAsia"/>
          <w:bCs/>
          <w:sz w:val="44"/>
          <w:szCs w:val="44"/>
        </w:rPr>
        <w:t>提名公示表</w:t>
      </w:r>
    </w:p>
    <w:p w:rsidR="00F533A8" w:rsidRDefault="00D34A56">
      <w:pPr>
        <w:pStyle w:val="a4"/>
        <w:spacing w:line="580" w:lineRule="exact"/>
        <w:jc w:val="center"/>
      </w:pPr>
      <w:r>
        <w:rPr>
          <w:rFonts w:ascii="楷体_GB2312" w:hAnsi="楷体_GB2312" w:cs="楷体_GB2312" w:hint="eastAsia"/>
          <w:color w:val="000000"/>
          <w:sz w:val="32"/>
          <w:szCs w:val="32"/>
        </w:rPr>
        <w:t>（供门类奖提名公示用）</w:t>
      </w:r>
    </w:p>
    <w:tbl>
      <w:tblPr>
        <w:tblW w:w="8935" w:type="dxa"/>
        <w:jc w:val="center"/>
        <w:tblLayout w:type="fixed"/>
        <w:tblLook w:val="04A0" w:firstRow="1" w:lastRow="0" w:firstColumn="1" w:lastColumn="0" w:noHBand="0" w:noVBand="1"/>
      </w:tblPr>
      <w:tblGrid>
        <w:gridCol w:w="2307"/>
        <w:gridCol w:w="2209"/>
        <w:gridCol w:w="2209"/>
        <w:gridCol w:w="2210"/>
      </w:tblGrid>
      <w:tr w:rsidR="00F533A8">
        <w:trPr>
          <w:trHeight w:val="90"/>
          <w:jc w:val="center"/>
        </w:trPr>
        <w:tc>
          <w:tcPr>
            <w:tcW w:w="2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33A8" w:rsidRDefault="00D34A56">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提名者</w:t>
            </w:r>
          </w:p>
        </w:tc>
        <w:tc>
          <w:tcPr>
            <w:tcW w:w="662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533A8" w:rsidRPr="00F73E10" w:rsidRDefault="00362E74">
            <w:pPr>
              <w:rPr>
                <w:rFonts w:ascii="仿宋_GB2312" w:eastAsia="仿宋_GB2312" w:hAnsi="仿宋_GB2312" w:cs="仿宋_GB2312"/>
                <w:sz w:val="24"/>
              </w:rPr>
            </w:pPr>
            <w:r>
              <w:rPr>
                <w:rFonts w:ascii="仿宋_GB2312" w:eastAsia="仿宋_GB2312" w:hAnsi="仿宋_GB2312" w:cs="仿宋_GB2312" w:hint="eastAsia"/>
                <w:sz w:val="24"/>
              </w:rPr>
              <w:t>浙江工商大学</w:t>
            </w:r>
          </w:p>
        </w:tc>
      </w:tr>
      <w:tr w:rsidR="00F533A8">
        <w:trPr>
          <w:trHeight w:val="90"/>
          <w:jc w:val="center"/>
        </w:trPr>
        <w:tc>
          <w:tcPr>
            <w:tcW w:w="2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33A8" w:rsidRDefault="00D34A56">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被提名者</w:t>
            </w:r>
          </w:p>
        </w:tc>
        <w:tc>
          <w:tcPr>
            <w:tcW w:w="662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533A8" w:rsidRDefault="00F73E10">
            <w:pPr>
              <w:rPr>
                <w:rFonts w:ascii="仿宋_GB2312" w:eastAsia="仿宋_GB2312" w:hAnsi="仿宋_GB2312" w:cs="仿宋_GB2312"/>
                <w:color w:val="FF0000"/>
                <w:sz w:val="24"/>
              </w:rPr>
            </w:pPr>
            <w:r w:rsidRPr="00F73E10">
              <w:rPr>
                <w:rFonts w:ascii="仿宋_GB2312" w:eastAsia="仿宋_GB2312" w:hAnsi="仿宋_GB2312" w:cs="仿宋_GB2312" w:hint="eastAsia"/>
                <w:sz w:val="24"/>
              </w:rPr>
              <w:t>浙江工商大学</w:t>
            </w:r>
          </w:p>
        </w:tc>
      </w:tr>
      <w:tr w:rsidR="00F533A8">
        <w:trPr>
          <w:trHeight w:val="90"/>
          <w:jc w:val="center"/>
        </w:trPr>
        <w:tc>
          <w:tcPr>
            <w:tcW w:w="2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33A8" w:rsidRDefault="00D34A56">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被提名者代码</w:t>
            </w:r>
          </w:p>
        </w:tc>
        <w:tc>
          <w:tcPr>
            <w:tcW w:w="662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533A8" w:rsidRPr="00D34A56" w:rsidRDefault="00362E74">
            <w:pPr>
              <w:rPr>
                <w:rFonts w:ascii="仿宋_GB2312" w:eastAsia="仿宋_GB2312" w:hAnsi="仿宋_GB2312" w:cs="仿宋_GB2312"/>
                <w:sz w:val="24"/>
              </w:rPr>
            </w:pPr>
            <w:r w:rsidRPr="00362E74">
              <w:rPr>
                <w:rFonts w:ascii="仿宋_GB2312" w:eastAsia="仿宋_GB2312" w:hAnsi="仿宋_GB2312" w:cs="仿宋_GB2312"/>
                <w:sz w:val="24"/>
              </w:rPr>
              <w:t>123300004700090180</w:t>
            </w:r>
          </w:p>
        </w:tc>
      </w:tr>
      <w:tr w:rsidR="00F533A8">
        <w:trPr>
          <w:trHeight w:val="90"/>
          <w:jc w:val="center"/>
        </w:trPr>
        <w:tc>
          <w:tcPr>
            <w:tcW w:w="2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33A8" w:rsidRDefault="00D34A56">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拟提名奖项类别</w:t>
            </w:r>
          </w:p>
        </w:tc>
        <w:tc>
          <w:tcPr>
            <w:tcW w:w="662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533A8" w:rsidRPr="00D34A56" w:rsidRDefault="00D34A56">
            <w:pPr>
              <w:rPr>
                <w:rFonts w:ascii="仿宋_GB2312" w:eastAsia="仿宋_GB2312" w:hAnsi="仿宋_GB2312" w:cs="仿宋_GB2312"/>
                <w:sz w:val="24"/>
              </w:rPr>
            </w:pPr>
            <w:r w:rsidRPr="00D34A56">
              <w:rPr>
                <w:rFonts w:ascii="仿宋_GB2312" w:eastAsia="仿宋_GB2312" w:hAnsi="仿宋_GB2312" w:cs="仿宋_GB2312" w:hint="eastAsia"/>
                <w:sz w:val="24"/>
              </w:rPr>
              <w:t>专利奖（发明专利）</w:t>
            </w:r>
          </w:p>
        </w:tc>
      </w:tr>
      <w:tr w:rsidR="00F533A8">
        <w:trPr>
          <w:trHeight w:val="988"/>
          <w:jc w:val="center"/>
        </w:trPr>
        <w:tc>
          <w:tcPr>
            <w:tcW w:w="2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33A8" w:rsidRDefault="00D34A56">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拟提名奖项等级</w:t>
            </w:r>
          </w:p>
        </w:tc>
        <w:tc>
          <w:tcPr>
            <w:tcW w:w="22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33A8" w:rsidRPr="00D34A56" w:rsidRDefault="00D34A56">
            <w:pPr>
              <w:rPr>
                <w:rFonts w:ascii="仿宋_GB2312" w:eastAsia="仿宋_GB2312" w:hAnsi="仿宋_GB2312" w:cs="仿宋_GB2312"/>
                <w:sz w:val="28"/>
                <w:szCs w:val="28"/>
              </w:rPr>
            </w:pPr>
            <w:r w:rsidRPr="00D34A56">
              <w:rPr>
                <w:rFonts w:ascii="仿宋_GB2312" w:eastAsia="仿宋_GB2312" w:hAnsi="仿宋_GB2312" w:cs="仿宋_GB2312" w:hint="eastAsia"/>
                <w:sz w:val="24"/>
              </w:rPr>
              <w:t>一等奖</w:t>
            </w:r>
          </w:p>
        </w:tc>
        <w:tc>
          <w:tcPr>
            <w:tcW w:w="22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33A8" w:rsidRPr="00D34A56" w:rsidRDefault="00D34A56">
            <w:pPr>
              <w:jc w:val="center"/>
              <w:rPr>
                <w:rFonts w:ascii="仿宋_GB2312" w:eastAsia="仿宋_GB2312" w:hAnsi="仿宋_GB2312" w:cs="仿宋_GB2312"/>
                <w:sz w:val="28"/>
                <w:szCs w:val="28"/>
              </w:rPr>
            </w:pPr>
            <w:r w:rsidRPr="00D34A56">
              <w:rPr>
                <w:rFonts w:ascii="仿宋_GB2312" w:eastAsia="仿宋_GB2312" w:hAnsi="仿宋_GB2312" w:cs="仿宋_GB2312" w:hint="eastAsia"/>
                <w:kern w:val="0"/>
                <w:sz w:val="28"/>
                <w:szCs w:val="28"/>
                <w:lang w:bidi="ar"/>
              </w:rPr>
              <w:t>是否参加低于提名等级评审</w:t>
            </w:r>
          </w:p>
        </w:tc>
        <w:tc>
          <w:tcPr>
            <w:tcW w:w="22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33A8" w:rsidRPr="00D34A56" w:rsidRDefault="00D34A56">
            <w:pPr>
              <w:rPr>
                <w:rFonts w:ascii="仿宋_GB2312" w:eastAsia="仿宋_GB2312" w:hAnsi="仿宋_GB2312" w:cs="仿宋_GB2312"/>
                <w:sz w:val="28"/>
                <w:szCs w:val="28"/>
              </w:rPr>
            </w:pPr>
            <w:r w:rsidRPr="00D34A56">
              <w:rPr>
                <w:rFonts w:ascii="仿宋_GB2312" w:eastAsia="仿宋_GB2312" w:hAnsi="仿宋_GB2312" w:cs="仿宋_GB2312" w:hint="eastAsia"/>
                <w:sz w:val="24"/>
              </w:rPr>
              <w:t>是</w:t>
            </w:r>
          </w:p>
        </w:tc>
      </w:tr>
      <w:tr w:rsidR="00F533A8">
        <w:trPr>
          <w:trHeight w:val="90"/>
          <w:jc w:val="center"/>
        </w:trPr>
        <w:tc>
          <w:tcPr>
            <w:tcW w:w="2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33A8" w:rsidRDefault="00D34A56">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项目名称</w:t>
            </w:r>
          </w:p>
        </w:tc>
        <w:tc>
          <w:tcPr>
            <w:tcW w:w="662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533A8" w:rsidRPr="00D34A56" w:rsidRDefault="00D34A56">
            <w:pPr>
              <w:rPr>
                <w:rFonts w:ascii="仿宋_GB2312" w:eastAsia="仿宋_GB2312" w:hAnsi="仿宋_GB2312" w:cs="仿宋_GB2312"/>
                <w:sz w:val="24"/>
              </w:rPr>
            </w:pPr>
            <w:r w:rsidRPr="00D34A56">
              <w:rPr>
                <w:rFonts w:ascii="仿宋_GB2312" w:eastAsia="仿宋_GB2312" w:hAnsi="仿宋_GB2312" w:cs="仿宋_GB2312" w:hint="eastAsia"/>
                <w:sz w:val="24"/>
              </w:rPr>
              <w:t>具有SND脱氮功能的污泥无回流装置及其运行控制方法</w:t>
            </w:r>
          </w:p>
        </w:tc>
      </w:tr>
      <w:tr w:rsidR="00F533A8">
        <w:trPr>
          <w:trHeight w:val="90"/>
          <w:jc w:val="center"/>
        </w:trPr>
        <w:tc>
          <w:tcPr>
            <w:tcW w:w="2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33A8" w:rsidRDefault="00D34A56">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项目证书编号</w:t>
            </w:r>
          </w:p>
        </w:tc>
        <w:tc>
          <w:tcPr>
            <w:tcW w:w="662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533A8" w:rsidRPr="00D34A56" w:rsidRDefault="00D34A56">
            <w:pPr>
              <w:rPr>
                <w:rFonts w:ascii="仿宋_GB2312" w:eastAsia="仿宋_GB2312" w:hAnsi="仿宋_GB2312" w:cs="仿宋_GB2312"/>
                <w:sz w:val="24"/>
              </w:rPr>
            </w:pPr>
            <w:r w:rsidRPr="00D34A56">
              <w:rPr>
                <w:rFonts w:ascii="仿宋_GB2312" w:eastAsia="仿宋_GB2312" w:hAnsi="仿宋_GB2312" w:cs="仿宋_GB2312"/>
                <w:sz w:val="24"/>
              </w:rPr>
              <w:t>ZL201110050915.X</w:t>
            </w:r>
          </w:p>
        </w:tc>
      </w:tr>
      <w:tr w:rsidR="00F533A8">
        <w:trPr>
          <w:trHeight w:val="90"/>
          <w:jc w:val="center"/>
        </w:trPr>
        <w:tc>
          <w:tcPr>
            <w:tcW w:w="2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533A8" w:rsidRDefault="00D34A56">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第一权利人</w:t>
            </w:r>
          </w:p>
        </w:tc>
        <w:tc>
          <w:tcPr>
            <w:tcW w:w="662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533A8" w:rsidRPr="00D34A56" w:rsidRDefault="00D34A56">
            <w:pPr>
              <w:rPr>
                <w:rFonts w:ascii="仿宋_GB2312" w:eastAsia="仿宋_GB2312" w:hAnsi="仿宋_GB2312" w:cs="仿宋_GB2312"/>
                <w:sz w:val="24"/>
              </w:rPr>
            </w:pPr>
            <w:r w:rsidRPr="00D34A56">
              <w:rPr>
                <w:rFonts w:ascii="仿宋_GB2312" w:eastAsia="仿宋_GB2312" w:hAnsi="仿宋_GB2312" w:cs="仿宋_GB2312" w:hint="eastAsia"/>
                <w:sz w:val="24"/>
              </w:rPr>
              <w:t>浙江工商大学</w:t>
            </w:r>
          </w:p>
        </w:tc>
      </w:tr>
      <w:tr w:rsidR="00D34A56">
        <w:trPr>
          <w:trHeight w:val="90"/>
          <w:jc w:val="center"/>
        </w:trPr>
        <w:tc>
          <w:tcPr>
            <w:tcW w:w="2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4A56" w:rsidRDefault="00D34A56" w:rsidP="00D34A56">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其他权利人</w:t>
            </w:r>
          </w:p>
        </w:tc>
        <w:tc>
          <w:tcPr>
            <w:tcW w:w="662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34A56" w:rsidRPr="00D34A56" w:rsidRDefault="00D34A56" w:rsidP="00D34A56">
            <w:pPr>
              <w:rPr>
                <w:rFonts w:ascii="仿宋_GB2312" w:eastAsia="仿宋_GB2312" w:hAnsi="仿宋_GB2312" w:cs="仿宋_GB2312"/>
                <w:sz w:val="24"/>
              </w:rPr>
            </w:pPr>
            <w:r w:rsidRPr="00D34A56">
              <w:rPr>
                <w:rFonts w:ascii="仿宋_GB2312" w:eastAsia="仿宋_GB2312" w:hAnsi="仿宋_GB2312" w:cs="仿宋_GB2312" w:hint="eastAsia"/>
                <w:sz w:val="24"/>
              </w:rPr>
              <w:t>无</w:t>
            </w:r>
          </w:p>
        </w:tc>
      </w:tr>
      <w:tr w:rsidR="00D34A56">
        <w:trPr>
          <w:trHeight w:val="90"/>
          <w:jc w:val="center"/>
        </w:trPr>
        <w:tc>
          <w:tcPr>
            <w:tcW w:w="2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4A56" w:rsidRDefault="00D34A56" w:rsidP="00D34A56">
            <w:pPr>
              <w:widowControl/>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主要完成人</w:t>
            </w:r>
          </w:p>
        </w:tc>
        <w:tc>
          <w:tcPr>
            <w:tcW w:w="662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34A56" w:rsidRPr="00D34A56" w:rsidRDefault="00D34A56" w:rsidP="00D34A56">
            <w:pPr>
              <w:rPr>
                <w:rFonts w:ascii="仿宋_GB2312" w:eastAsia="仿宋_GB2312" w:hAnsi="仿宋_GB2312" w:cs="仿宋_GB2312"/>
                <w:sz w:val="24"/>
              </w:rPr>
            </w:pPr>
            <w:r w:rsidRPr="00D34A56">
              <w:rPr>
                <w:rFonts w:ascii="仿宋_GB2312" w:eastAsia="仿宋_GB2312" w:hAnsi="仿宋_GB2312" w:cs="仿宋_GB2312" w:hint="eastAsia"/>
                <w:sz w:val="24"/>
              </w:rPr>
              <w:t>1.冯华军</w:t>
            </w:r>
          </w:p>
        </w:tc>
      </w:tr>
      <w:tr w:rsidR="00D34A56">
        <w:trPr>
          <w:trHeight w:val="90"/>
          <w:jc w:val="center"/>
        </w:trPr>
        <w:tc>
          <w:tcPr>
            <w:tcW w:w="2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4A56" w:rsidRDefault="00D34A56" w:rsidP="00D34A56">
            <w:pPr>
              <w:widowControl/>
              <w:jc w:val="center"/>
              <w:textAlignment w:val="center"/>
              <w:rPr>
                <w:rFonts w:ascii="仿宋_GB2312" w:eastAsia="仿宋_GB2312" w:hAnsi="仿宋_GB2312" w:cs="仿宋_GB2312"/>
                <w:color w:val="000000"/>
                <w:kern w:val="0"/>
                <w:sz w:val="28"/>
                <w:szCs w:val="28"/>
                <w:lang w:bidi="ar"/>
              </w:rPr>
            </w:pPr>
          </w:p>
        </w:tc>
        <w:tc>
          <w:tcPr>
            <w:tcW w:w="662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34A56" w:rsidRPr="00D34A56" w:rsidRDefault="00D34A56" w:rsidP="00D34A56">
            <w:pPr>
              <w:rPr>
                <w:rFonts w:ascii="仿宋_GB2312" w:eastAsia="仿宋_GB2312" w:hAnsi="仿宋_GB2312" w:cs="仿宋_GB2312"/>
                <w:sz w:val="24"/>
              </w:rPr>
            </w:pPr>
            <w:r w:rsidRPr="00D34A56">
              <w:rPr>
                <w:rFonts w:ascii="仿宋_GB2312" w:eastAsia="仿宋_GB2312" w:hAnsi="仿宋_GB2312" w:cs="仿宋_GB2312" w:hint="eastAsia"/>
                <w:sz w:val="24"/>
              </w:rPr>
              <w:t>2.沈霞娟</w:t>
            </w:r>
          </w:p>
        </w:tc>
      </w:tr>
      <w:tr w:rsidR="00D34A56">
        <w:trPr>
          <w:trHeight w:val="90"/>
          <w:jc w:val="center"/>
        </w:trPr>
        <w:tc>
          <w:tcPr>
            <w:tcW w:w="2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4A56" w:rsidRDefault="00D34A56" w:rsidP="00D34A56">
            <w:pPr>
              <w:widowControl/>
              <w:jc w:val="center"/>
              <w:textAlignment w:val="center"/>
              <w:rPr>
                <w:rFonts w:ascii="仿宋_GB2312" w:eastAsia="仿宋_GB2312" w:hAnsi="仿宋_GB2312" w:cs="仿宋_GB2312"/>
                <w:color w:val="000000"/>
                <w:kern w:val="0"/>
                <w:sz w:val="28"/>
                <w:szCs w:val="28"/>
                <w:lang w:bidi="ar"/>
              </w:rPr>
            </w:pPr>
          </w:p>
        </w:tc>
        <w:tc>
          <w:tcPr>
            <w:tcW w:w="662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34A56" w:rsidRPr="00D34A56" w:rsidRDefault="00D34A56" w:rsidP="00D34A56">
            <w:pPr>
              <w:rPr>
                <w:rFonts w:ascii="仿宋_GB2312" w:eastAsia="仿宋_GB2312" w:hAnsi="仿宋_GB2312" w:cs="仿宋_GB2312"/>
                <w:sz w:val="24"/>
              </w:rPr>
            </w:pPr>
            <w:r w:rsidRPr="00D34A56">
              <w:rPr>
                <w:rFonts w:ascii="仿宋_GB2312" w:eastAsia="仿宋_GB2312" w:hAnsi="仿宋_GB2312" w:cs="仿宋_GB2312"/>
                <w:sz w:val="24"/>
              </w:rPr>
              <w:t>3</w:t>
            </w:r>
            <w:r w:rsidRPr="00D34A56">
              <w:rPr>
                <w:rFonts w:ascii="仿宋_GB2312" w:eastAsia="仿宋_GB2312" w:hAnsi="仿宋_GB2312" w:cs="仿宋_GB2312" w:hint="eastAsia"/>
                <w:sz w:val="24"/>
              </w:rPr>
              <w:t>.赵博</w:t>
            </w:r>
          </w:p>
        </w:tc>
      </w:tr>
      <w:tr w:rsidR="00D34A56">
        <w:trPr>
          <w:trHeight w:val="90"/>
          <w:jc w:val="center"/>
        </w:trPr>
        <w:tc>
          <w:tcPr>
            <w:tcW w:w="2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4A56" w:rsidRDefault="00D34A56" w:rsidP="00D34A56">
            <w:pPr>
              <w:widowControl/>
              <w:jc w:val="center"/>
              <w:textAlignment w:val="center"/>
              <w:rPr>
                <w:rFonts w:ascii="仿宋_GB2312" w:eastAsia="仿宋_GB2312" w:hAnsi="仿宋_GB2312" w:cs="仿宋_GB2312"/>
                <w:color w:val="000000"/>
                <w:kern w:val="0"/>
                <w:sz w:val="28"/>
                <w:szCs w:val="28"/>
                <w:lang w:bidi="ar"/>
              </w:rPr>
            </w:pPr>
          </w:p>
        </w:tc>
        <w:tc>
          <w:tcPr>
            <w:tcW w:w="662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34A56" w:rsidRPr="00D34A56" w:rsidRDefault="00D34A56" w:rsidP="00D34A56">
            <w:pPr>
              <w:rPr>
                <w:rFonts w:ascii="仿宋_GB2312" w:eastAsia="仿宋_GB2312" w:hAnsi="仿宋_GB2312" w:cs="仿宋_GB2312"/>
                <w:sz w:val="24"/>
              </w:rPr>
            </w:pPr>
            <w:r w:rsidRPr="00D34A56">
              <w:rPr>
                <w:rFonts w:ascii="仿宋_GB2312" w:eastAsia="仿宋_GB2312" w:hAnsi="仿宋_GB2312" w:cs="仿宋_GB2312"/>
                <w:sz w:val="24"/>
              </w:rPr>
              <w:t>4</w:t>
            </w:r>
            <w:r w:rsidRPr="00D34A56">
              <w:rPr>
                <w:rFonts w:ascii="仿宋_GB2312" w:eastAsia="仿宋_GB2312" w:hAnsi="仿宋_GB2312" w:cs="仿宋_GB2312" w:hint="eastAsia"/>
                <w:sz w:val="24"/>
              </w:rPr>
              <w:t>.吴春金</w:t>
            </w:r>
          </w:p>
        </w:tc>
      </w:tr>
      <w:tr w:rsidR="00D34A56">
        <w:trPr>
          <w:trHeight w:val="90"/>
          <w:jc w:val="center"/>
        </w:trPr>
        <w:tc>
          <w:tcPr>
            <w:tcW w:w="2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4A56" w:rsidRDefault="00D34A56" w:rsidP="00D34A56">
            <w:pPr>
              <w:widowControl/>
              <w:jc w:val="center"/>
              <w:textAlignment w:val="center"/>
              <w:rPr>
                <w:rFonts w:ascii="仿宋_GB2312" w:eastAsia="仿宋_GB2312" w:hAnsi="仿宋_GB2312" w:cs="仿宋_GB2312"/>
                <w:color w:val="000000"/>
                <w:kern w:val="0"/>
                <w:sz w:val="28"/>
                <w:szCs w:val="28"/>
                <w:lang w:bidi="ar"/>
              </w:rPr>
            </w:pPr>
          </w:p>
        </w:tc>
        <w:tc>
          <w:tcPr>
            <w:tcW w:w="662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34A56" w:rsidRPr="00D34A56" w:rsidRDefault="00D34A56" w:rsidP="00D34A56">
            <w:pPr>
              <w:rPr>
                <w:rFonts w:ascii="仿宋_GB2312" w:eastAsia="仿宋_GB2312" w:hAnsi="仿宋_GB2312" w:cs="仿宋_GB2312"/>
                <w:sz w:val="24"/>
              </w:rPr>
            </w:pPr>
            <w:r w:rsidRPr="00D34A56">
              <w:rPr>
                <w:rFonts w:ascii="仿宋_GB2312" w:eastAsia="仿宋_GB2312" w:hAnsi="仿宋_GB2312" w:cs="仿宋_GB2312" w:hint="eastAsia"/>
                <w:sz w:val="24"/>
              </w:rPr>
              <w:t>5</w:t>
            </w:r>
            <w:r w:rsidRPr="00D34A56">
              <w:rPr>
                <w:rFonts w:ascii="仿宋_GB2312" w:eastAsia="仿宋_GB2312" w:hAnsi="仿宋_GB2312" w:cs="仿宋_GB2312"/>
                <w:sz w:val="24"/>
              </w:rPr>
              <w:t>.</w:t>
            </w:r>
            <w:r w:rsidRPr="00D34A56">
              <w:rPr>
                <w:rFonts w:ascii="仿宋_GB2312" w:eastAsia="仿宋_GB2312" w:hAnsi="仿宋_GB2312" w:cs="仿宋_GB2312" w:hint="eastAsia"/>
                <w:sz w:val="24"/>
              </w:rPr>
              <w:t>余秋</w:t>
            </w:r>
            <w:r w:rsidRPr="00D34A56">
              <w:rPr>
                <w:rFonts w:ascii="微软雅黑" w:eastAsia="微软雅黑" w:hAnsi="微软雅黑" w:cs="微软雅黑" w:hint="eastAsia"/>
                <w:sz w:val="24"/>
              </w:rPr>
              <w:t>璟</w:t>
            </w:r>
          </w:p>
        </w:tc>
      </w:tr>
      <w:tr w:rsidR="00D34A56">
        <w:trPr>
          <w:trHeight w:val="90"/>
          <w:jc w:val="center"/>
        </w:trPr>
        <w:tc>
          <w:tcPr>
            <w:tcW w:w="2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34A56" w:rsidRDefault="00D34A56" w:rsidP="00D34A56">
            <w:pPr>
              <w:widowControl/>
              <w:jc w:val="center"/>
              <w:textAlignment w:val="center"/>
              <w:rPr>
                <w:rFonts w:ascii="仿宋_GB2312" w:eastAsia="仿宋_GB2312" w:hAnsi="仿宋_GB2312" w:cs="仿宋_GB2312"/>
                <w:color w:val="000000"/>
                <w:kern w:val="0"/>
                <w:sz w:val="28"/>
                <w:szCs w:val="28"/>
                <w:lang w:bidi="ar"/>
              </w:rPr>
            </w:pPr>
          </w:p>
        </w:tc>
        <w:tc>
          <w:tcPr>
            <w:tcW w:w="662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34A56" w:rsidRPr="00D34A56" w:rsidRDefault="00D34A56" w:rsidP="00D34A56">
            <w:pPr>
              <w:rPr>
                <w:rFonts w:ascii="仿宋_GB2312" w:eastAsia="仿宋_GB2312" w:hAnsi="仿宋_GB2312" w:cs="仿宋_GB2312"/>
                <w:sz w:val="24"/>
              </w:rPr>
            </w:pPr>
            <w:r w:rsidRPr="00D34A56">
              <w:rPr>
                <w:rFonts w:ascii="仿宋_GB2312" w:eastAsia="仿宋_GB2312" w:hAnsi="仿宋_GB2312" w:cs="仿宋_GB2312" w:hint="eastAsia"/>
                <w:sz w:val="24"/>
              </w:rPr>
              <w:t>6</w:t>
            </w:r>
            <w:r w:rsidRPr="00D34A56">
              <w:rPr>
                <w:rFonts w:ascii="仿宋_GB2312" w:eastAsia="仿宋_GB2312" w:hAnsi="仿宋_GB2312" w:cs="仿宋_GB2312"/>
                <w:sz w:val="24"/>
              </w:rPr>
              <w:t>.</w:t>
            </w:r>
            <w:r w:rsidRPr="00D34A56">
              <w:rPr>
                <w:rFonts w:ascii="仿宋_GB2312" w:eastAsia="仿宋_GB2312" w:hAnsi="仿宋_GB2312" w:cs="仿宋_GB2312" w:hint="eastAsia"/>
                <w:sz w:val="24"/>
              </w:rPr>
              <w:t>张倩</w:t>
            </w:r>
          </w:p>
        </w:tc>
      </w:tr>
    </w:tbl>
    <w:p w:rsidR="00F533A8" w:rsidRDefault="00D34A56">
      <w:r>
        <w:br w:type="page"/>
      </w:r>
    </w:p>
    <w:p w:rsidR="00F533A8" w:rsidRDefault="00F533A8">
      <w:pPr>
        <w:pStyle w:val="a0"/>
      </w:pPr>
    </w:p>
    <w:tbl>
      <w:tblPr>
        <w:tblStyle w:val="a6"/>
        <w:tblW w:w="8956" w:type="dxa"/>
        <w:tblInd w:w="-190" w:type="dxa"/>
        <w:tblLook w:val="04A0" w:firstRow="1" w:lastRow="0" w:firstColumn="1" w:lastColumn="0" w:noHBand="0" w:noVBand="1"/>
      </w:tblPr>
      <w:tblGrid>
        <w:gridCol w:w="8956"/>
      </w:tblGrid>
      <w:tr w:rsidR="00F533A8">
        <w:trPr>
          <w:trHeight w:val="672"/>
        </w:trPr>
        <w:tc>
          <w:tcPr>
            <w:tcW w:w="8956" w:type="dxa"/>
            <w:vAlign w:val="center"/>
          </w:tcPr>
          <w:p w:rsidR="00F533A8" w:rsidRDefault="00D34A56">
            <w:pPr>
              <w:jc w:val="center"/>
              <w:rPr>
                <w:rFonts w:eastAsiaTheme="minorEastAsia"/>
              </w:rPr>
            </w:pPr>
            <w:r>
              <w:rPr>
                <w:rFonts w:ascii="仿宋_GB2312" w:eastAsia="仿宋_GB2312" w:hAnsi="仿宋_GB2312" w:cs="仿宋_GB2312" w:hint="eastAsia"/>
                <w:color w:val="000000"/>
                <w:sz w:val="28"/>
                <w:szCs w:val="28"/>
              </w:rPr>
              <w:t>被提名知识产权项目情况</w:t>
            </w:r>
          </w:p>
        </w:tc>
      </w:tr>
      <w:tr w:rsidR="00F533A8">
        <w:trPr>
          <w:trHeight w:val="12223"/>
        </w:trPr>
        <w:tc>
          <w:tcPr>
            <w:tcW w:w="8956" w:type="dxa"/>
          </w:tcPr>
          <w:p w:rsidR="00822255" w:rsidRPr="00822255" w:rsidRDefault="00BA267E" w:rsidP="00822255">
            <w:pPr>
              <w:pStyle w:val="a0"/>
            </w:pPr>
            <w:r w:rsidRPr="00BA267E">
              <w:rPr>
                <w:rFonts w:ascii="宋体" w:hAnsi="宋体" w:cs="宋体" w:hint="eastAsia"/>
                <w:sz w:val="24"/>
                <w:szCs w:val="32"/>
              </w:rPr>
              <w:t>本</w:t>
            </w:r>
            <w:r w:rsidRPr="00476124">
              <w:rPr>
                <w:sz w:val="24"/>
                <w:szCs w:val="32"/>
              </w:rPr>
              <w:t>发明公开了一种与传统同步异养硝化好氧反硝化（</w:t>
            </w:r>
            <w:r w:rsidRPr="00476124">
              <w:rPr>
                <w:sz w:val="24"/>
                <w:szCs w:val="32"/>
              </w:rPr>
              <w:t>SND</w:t>
            </w:r>
            <w:r w:rsidRPr="00476124">
              <w:rPr>
                <w:sz w:val="24"/>
                <w:szCs w:val="32"/>
              </w:rPr>
              <w:t>）脱氮、生物膜相结合的污泥无回流处理装置，具有污染物去除率高、基建费用低、运行能耗省以及操作管理简单等优势，解决了农村生活污水处理总氮达标难的瓶颈问题。在该专利核心技术基础上形成了南方村镇生活污水无回流氮磷稳定达标技术，研制了</w:t>
            </w:r>
            <w:r w:rsidRPr="00476124">
              <w:rPr>
                <w:sz w:val="24"/>
                <w:szCs w:val="32"/>
              </w:rPr>
              <w:t>“</w:t>
            </w:r>
            <w:r w:rsidRPr="00476124">
              <w:rPr>
                <w:sz w:val="24"/>
                <w:szCs w:val="32"/>
              </w:rPr>
              <w:t>水布朗</w:t>
            </w:r>
            <w:r w:rsidRPr="00476124">
              <w:rPr>
                <w:sz w:val="24"/>
                <w:szCs w:val="32"/>
              </w:rPr>
              <w:t>”</w:t>
            </w:r>
            <w:r w:rsidRPr="00476124">
              <w:rPr>
                <w:sz w:val="24"/>
                <w:szCs w:val="32"/>
              </w:rPr>
              <w:t>一体化农村污水处理系列装备，出水总氮去除率</w:t>
            </w:r>
            <w:r w:rsidRPr="00476124">
              <w:rPr>
                <w:sz w:val="24"/>
                <w:szCs w:val="32"/>
              </w:rPr>
              <w:t>&gt;60%</w:t>
            </w:r>
            <w:r w:rsidRPr="00476124">
              <w:rPr>
                <w:sz w:val="24"/>
                <w:szCs w:val="32"/>
              </w:rPr>
              <w:t>，可满足浙江省《农村生活污水处理设施水污染物排放标准》一级标准。该技术已在浙江、上海、江苏等</w:t>
            </w:r>
            <w:r w:rsidRPr="00476124">
              <w:rPr>
                <w:sz w:val="24"/>
                <w:szCs w:val="32"/>
              </w:rPr>
              <w:t>16</w:t>
            </w:r>
            <w:r w:rsidRPr="00476124">
              <w:rPr>
                <w:sz w:val="24"/>
                <w:szCs w:val="32"/>
              </w:rPr>
              <w:t>个省</w:t>
            </w:r>
            <w:r w:rsidRPr="00476124">
              <w:rPr>
                <w:sz w:val="24"/>
                <w:szCs w:val="32"/>
              </w:rPr>
              <w:t>51</w:t>
            </w:r>
            <w:r w:rsidRPr="00476124">
              <w:rPr>
                <w:sz w:val="24"/>
                <w:szCs w:val="32"/>
              </w:rPr>
              <w:t>个市</w:t>
            </w:r>
            <w:r w:rsidRPr="00476124">
              <w:rPr>
                <w:sz w:val="24"/>
                <w:szCs w:val="32"/>
              </w:rPr>
              <w:t>18600</w:t>
            </w:r>
            <w:r w:rsidRPr="00476124">
              <w:rPr>
                <w:sz w:val="24"/>
                <w:szCs w:val="32"/>
              </w:rPr>
              <w:t>余座农村生活污水处理终端进行了推广应用，累计处理规模</w:t>
            </w:r>
            <w:r w:rsidRPr="00476124">
              <w:rPr>
                <w:sz w:val="24"/>
                <w:szCs w:val="32"/>
              </w:rPr>
              <w:t>67.88</w:t>
            </w:r>
            <w:r w:rsidRPr="00476124">
              <w:rPr>
                <w:sz w:val="24"/>
                <w:szCs w:val="32"/>
              </w:rPr>
              <w:t>万吨</w:t>
            </w:r>
            <w:r w:rsidRPr="00476124">
              <w:rPr>
                <w:sz w:val="24"/>
                <w:szCs w:val="32"/>
              </w:rPr>
              <w:t>/</w:t>
            </w:r>
            <w:r w:rsidRPr="00476124">
              <w:rPr>
                <w:sz w:val="24"/>
                <w:szCs w:val="32"/>
              </w:rPr>
              <w:t>天，总氮减排</w:t>
            </w:r>
            <w:r w:rsidRPr="00476124">
              <w:rPr>
                <w:sz w:val="24"/>
                <w:szCs w:val="32"/>
              </w:rPr>
              <w:t>7639</w:t>
            </w:r>
            <w:r w:rsidRPr="00476124">
              <w:rPr>
                <w:sz w:val="24"/>
                <w:szCs w:val="32"/>
              </w:rPr>
              <w:t>吨</w:t>
            </w:r>
            <w:r w:rsidRPr="00476124">
              <w:rPr>
                <w:sz w:val="24"/>
                <w:szCs w:val="32"/>
              </w:rPr>
              <w:t>/</w:t>
            </w:r>
            <w:r w:rsidRPr="00476124">
              <w:rPr>
                <w:sz w:val="24"/>
                <w:szCs w:val="32"/>
              </w:rPr>
              <w:t>年，总磷减排</w:t>
            </w:r>
            <w:r w:rsidRPr="00476124">
              <w:rPr>
                <w:sz w:val="24"/>
                <w:szCs w:val="32"/>
              </w:rPr>
              <w:t>1061</w:t>
            </w:r>
            <w:r w:rsidRPr="00476124">
              <w:rPr>
                <w:sz w:val="24"/>
                <w:szCs w:val="32"/>
              </w:rPr>
              <w:t>吨</w:t>
            </w:r>
            <w:r w:rsidRPr="00476124">
              <w:rPr>
                <w:sz w:val="24"/>
                <w:szCs w:val="32"/>
              </w:rPr>
              <w:t>/</w:t>
            </w:r>
            <w:r w:rsidRPr="00476124">
              <w:rPr>
                <w:sz w:val="24"/>
                <w:szCs w:val="32"/>
              </w:rPr>
              <w:t>年，惠及</w:t>
            </w:r>
            <w:r w:rsidRPr="00476124">
              <w:rPr>
                <w:sz w:val="24"/>
                <w:szCs w:val="32"/>
              </w:rPr>
              <w:t>1180</w:t>
            </w:r>
            <w:r w:rsidRPr="00476124">
              <w:rPr>
                <w:sz w:val="24"/>
                <w:szCs w:val="32"/>
              </w:rPr>
              <w:t>万村镇人口，极大地改善了农村生态环境质量。该专利成果经中国环境科学学会组织专家鉴定：</w:t>
            </w:r>
            <w:r w:rsidR="00BE617F">
              <w:rPr>
                <w:rFonts w:hint="eastAsia"/>
                <w:sz w:val="24"/>
                <w:szCs w:val="32"/>
              </w:rPr>
              <w:t>“</w:t>
            </w:r>
            <w:r w:rsidRPr="00476124">
              <w:rPr>
                <w:sz w:val="24"/>
                <w:szCs w:val="32"/>
              </w:rPr>
              <w:t>成果达到国际先进水平</w:t>
            </w:r>
            <w:r w:rsidR="00BE617F">
              <w:rPr>
                <w:rFonts w:hint="eastAsia"/>
                <w:sz w:val="24"/>
                <w:szCs w:val="32"/>
              </w:rPr>
              <w:t>”</w:t>
            </w:r>
            <w:r w:rsidRPr="00476124">
              <w:rPr>
                <w:sz w:val="24"/>
                <w:szCs w:val="32"/>
              </w:rPr>
              <w:t>；被国家生态环境部评价：</w:t>
            </w:r>
            <w:r w:rsidR="00BE617F">
              <w:rPr>
                <w:rFonts w:hint="eastAsia"/>
                <w:sz w:val="24"/>
                <w:szCs w:val="32"/>
              </w:rPr>
              <w:t>“</w:t>
            </w:r>
            <w:r w:rsidRPr="00476124">
              <w:rPr>
                <w:sz w:val="24"/>
                <w:szCs w:val="32"/>
              </w:rPr>
              <w:t>无回流氮磷稳定达标技术</w:t>
            </w:r>
            <w:r w:rsidR="00BE617F">
              <w:rPr>
                <w:rFonts w:hint="eastAsia"/>
                <w:sz w:val="24"/>
                <w:szCs w:val="32"/>
              </w:rPr>
              <w:t>”</w:t>
            </w:r>
            <w:r w:rsidRPr="00476124">
              <w:rPr>
                <w:sz w:val="24"/>
                <w:szCs w:val="32"/>
              </w:rPr>
              <w:t>等关键技术，自</w:t>
            </w:r>
            <w:r w:rsidRPr="00476124">
              <w:rPr>
                <w:sz w:val="24"/>
                <w:szCs w:val="32"/>
              </w:rPr>
              <w:t>2010</w:t>
            </w:r>
            <w:r w:rsidRPr="00476124">
              <w:rPr>
                <w:sz w:val="24"/>
                <w:szCs w:val="32"/>
              </w:rPr>
              <w:t>年起广泛应用于生活污水治理项目中，为我国南方农村生活污水治理提供有力科学支撑，环境效益显著；并获得了</w:t>
            </w:r>
            <w:r w:rsidRPr="00476124">
              <w:rPr>
                <w:sz w:val="24"/>
                <w:szCs w:val="32"/>
              </w:rPr>
              <w:t>2021</w:t>
            </w:r>
            <w:r w:rsidRPr="00476124">
              <w:rPr>
                <w:sz w:val="24"/>
                <w:szCs w:val="32"/>
              </w:rPr>
              <w:t>年浙</w:t>
            </w:r>
            <w:r w:rsidRPr="00BA267E">
              <w:rPr>
                <w:rFonts w:ascii="宋体" w:hAnsi="宋体" w:cs="宋体" w:hint="eastAsia"/>
                <w:sz w:val="24"/>
                <w:szCs w:val="32"/>
              </w:rPr>
              <w:t>江省科学技术进步二等奖。</w:t>
            </w:r>
          </w:p>
        </w:tc>
      </w:tr>
    </w:tbl>
    <w:p w:rsidR="00F533A8" w:rsidRDefault="00F533A8"/>
    <w:sectPr w:rsidR="00F533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2255" w:rsidRDefault="00822255" w:rsidP="00822255">
      <w:r>
        <w:separator/>
      </w:r>
    </w:p>
  </w:endnote>
  <w:endnote w:type="continuationSeparator" w:id="0">
    <w:p w:rsidR="00822255" w:rsidRDefault="00822255" w:rsidP="0082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2255" w:rsidRDefault="00822255" w:rsidP="00822255">
      <w:r>
        <w:separator/>
      </w:r>
    </w:p>
  </w:footnote>
  <w:footnote w:type="continuationSeparator" w:id="0">
    <w:p w:rsidR="00822255" w:rsidRDefault="00822255" w:rsidP="00822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E2ZjlmZGRlODZhNTVmMTE3YmUxMjljNWFlM2ZhYTkifQ=="/>
  </w:docVars>
  <w:rsids>
    <w:rsidRoot w:val="00F533A8"/>
    <w:rsid w:val="00362E74"/>
    <w:rsid w:val="00476124"/>
    <w:rsid w:val="00822255"/>
    <w:rsid w:val="00BA267E"/>
    <w:rsid w:val="00BE617F"/>
    <w:rsid w:val="00D34A56"/>
    <w:rsid w:val="00F533A8"/>
    <w:rsid w:val="00F73E10"/>
    <w:rsid w:val="29B268F2"/>
    <w:rsid w:val="325977DA"/>
    <w:rsid w:val="32F6EF11"/>
    <w:rsid w:val="336C7797"/>
    <w:rsid w:val="3FC91E6E"/>
    <w:rsid w:val="46F250FF"/>
    <w:rsid w:val="47280774"/>
    <w:rsid w:val="4B4F286F"/>
    <w:rsid w:val="523F51F1"/>
    <w:rsid w:val="53124658"/>
    <w:rsid w:val="58304F89"/>
    <w:rsid w:val="5F6F775E"/>
    <w:rsid w:val="66637170"/>
    <w:rsid w:val="68BE078C"/>
    <w:rsid w:val="769B3CFA"/>
    <w:rsid w:val="7DA50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A51522"/>
  <w15:docId w15:val="{EBCCB36A-270F-442D-8720-982AB1CB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500" w:lineRule="exact"/>
      <w:ind w:firstLine="420"/>
    </w:pPr>
    <w:rPr>
      <w:rFonts w:eastAsia="宋体"/>
      <w:sz w:val="32"/>
      <w:szCs w:val="20"/>
    </w:rPr>
  </w:style>
  <w:style w:type="paragraph" w:styleId="a4">
    <w:name w:val="Body Text"/>
    <w:basedOn w:val="a"/>
    <w:next w:val="a5"/>
    <w:qFormat/>
    <w:rPr>
      <w:rFonts w:eastAsia="楷体_GB2312"/>
    </w:rPr>
  </w:style>
  <w:style w:type="paragraph" w:styleId="a5">
    <w:name w:val="Title"/>
    <w:basedOn w:val="a"/>
    <w:next w:val="a"/>
    <w:qFormat/>
    <w:pPr>
      <w:spacing w:line="560" w:lineRule="exact"/>
      <w:ind w:firstLineChars="200" w:firstLine="720"/>
      <w:jc w:val="center"/>
      <w:outlineLvl w:val="0"/>
    </w:pPr>
    <w:rPr>
      <w:rFonts w:ascii="方正小标宋_GBK" w:eastAsia="方正小标宋_GBK" w:hAnsi="方正小标宋_GBK" w:cs="方正小标宋_GBK"/>
      <w:sz w:val="44"/>
      <w:szCs w:val="44"/>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82225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rsid w:val="00822255"/>
    <w:rPr>
      <w:rFonts w:ascii="Times New Roman" w:eastAsia="宋体" w:hAnsi="Times New Roman" w:cs="Times New Roman"/>
      <w:kern w:val="2"/>
      <w:sz w:val="18"/>
      <w:szCs w:val="18"/>
    </w:rPr>
  </w:style>
  <w:style w:type="paragraph" w:styleId="a9">
    <w:name w:val="footer"/>
    <w:basedOn w:val="a"/>
    <w:link w:val="aa"/>
    <w:rsid w:val="00822255"/>
    <w:pPr>
      <w:tabs>
        <w:tab w:val="center" w:pos="4153"/>
        <w:tab w:val="right" w:pos="8306"/>
      </w:tabs>
      <w:snapToGrid w:val="0"/>
      <w:jc w:val="left"/>
    </w:pPr>
    <w:rPr>
      <w:sz w:val="18"/>
      <w:szCs w:val="18"/>
    </w:rPr>
  </w:style>
  <w:style w:type="character" w:customStyle="1" w:styleId="aa">
    <w:name w:val="页脚 字符"/>
    <w:basedOn w:val="a1"/>
    <w:link w:val="a9"/>
    <w:rsid w:val="0082225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丁 养城</cp:lastModifiedBy>
  <cp:revision>7</cp:revision>
  <dcterms:created xsi:type="dcterms:W3CDTF">2022-11-01T18:01:00Z</dcterms:created>
  <dcterms:modified xsi:type="dcterms:W3CDTF">2022-12-08T03:04:00Z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995153954DBD44789100E74B3B384CA4</vt:lpwstr>
  </property>
</Properties>
</file>